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EB9DD">
      <w:pPr>
        <w:jc w:val="both"/>
        <w:rPr>
          <w:rFonts w:hint="eastAsia" w:ascii="方正黑体_GBK" w:hAnsi="方正黑体_GBK" w:eastAsia="方正黑体_GBK" w:cs="方正黑体_GBK"/>
          <w:sz w:val="30"/>
          <w:szCs w:val="30"/>
          <w:lang w:eastAsia="zh-CN"/>
        </w:rPr>
      </w:pPr>
      <w:r>
        <w:rPr>
          <w:rFonts w:hint="eastAsia" w:ascii="方正黑体_GBK" w:hAnsi="方正黑体_GBK" w:eastAsia="方正黑体_GBK" w:cs="方正黑体_GBK"/>
          <w:sz w:val="30"/>
          <w:szCs w:val="30"/>
          <w:lang w:eastAsia="zh-CN"/>
        </w:rPr>
        <w:t>附件</w:t>
      </w:r>
    </w:p>
    <w:p w14:paraId="030CB697">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远安县农村集中供水价格方案</w:t>
      </w:r>
    </w:p>
    <w:p w14:paraId="54E0DE4A">
      <w:pPr>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p w14:paraId="581EF7F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lang w:eastAsia="zh-CN"/>
        </w:rPr>
      </w:pPr>
    </w:p>
    <w:p w14:paraId="4D27E0C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为进一步加强农村水资源保护，合理补偿供水成本，促进水资源集约利用和节水型社会建设，根据《供水条例》（中华人民共和国国务院令第831号）、《水利部 国家发展改革委 财政部 生态环境部 农业农村部 国家疾控局关于进一步加强农村供水工程运行管护工作的通知》（水农〔2026〕47号）、《湖北省农村供水管理办法》（省人民政府令第360号）政策精神，县发改局严格按照《政府制定价格行为规则》《政府制定价格听证办法》等规定，在成本调查的基础上，广泛征求社会意见建议，统筹兼顾农村供水用户经济承受能力与农村供水事业持续健康发展需要，特制定我县农村集中供水价格方案如下：</w:t>
      </w:r>
    </w:p>
    <w:p w14:paraId="07D4262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一、适用类型及范围</w:t>
      </w:r>
    </w:p>
    <w:p w14:paraId="2E46ADE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本方案所称农村集中供水，按照供水方式，特指通过设计供水量、供水人口达到规定规模（百人以上）的集中供水工程和乡镇集镇供水以及通过集镇供水管网延伸工程向农村（村庄）提供用水。</w:t>
      </w:r>
    </w:p>
    <w:p w14:paraId="3B6A215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本方案所称农村集中供水，按照供水用途，特指为农村居民和单位提供生活、生产及其他（用途）用水</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不包括农业灌溉供水</w:t>
      </w:r>
      <w:r>
        <w:rPr>
          <w:rFonts w:hint="default"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农村集中供水按具体用途类别可分为居民生活用水、非居民用水。居民生活用水，主要指农村居民住宅家庭的日常生活用水；非居民用水，主要指工业、经营服务用水和行政事业单位用水、市政用水(环卫、绿化)、生态用水、消防用水、洗车、以自来水为原料的纯净水生产、高尔夫球场用水（按照法律法规适用居民生活用水价格的除外）。</w:t>
      </w:r>
    </w:p>
    <w:p w14:paraId="236CF9D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本方案所称农村集中供水范围，不包括我县城乡供水一体化供水体系覆盖村镇（乡）和城区供水管网延伸工程覆盖村镇（乡）。</w:t>
      </w:r>
    </w:p>
    <w:p w14:paraId="7BD8933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二、水费计量收费方式及价格收费标准</w:t>
      </w:r>
    </w:p>
    <w:p w14:paraId="3FB8856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（一）水费计量收费方式</w:t>
      </w:r>
    </w:p>
    <w:p w14:paraId="7525FFE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32"/>
          <w:szCs w:val="32"/>
          <w:vertAlign w:val="baseline"/>
          <w:lang w:val="en-US" w:eastAsia="zh-CN"/>
        </w:rPr>
        <w:t>我县农村集中供水中居民生活用水实行“两部制”水价计量收费方式，农村集中供水覆盖范围内的居民用户，每月缴纳用水定额为3m</w:t>
      </w:r>
      <w:r>
        <w:rPr>
          <w:rFonts w:hint="eastAsia" w:ascii="Times New Roman" w:hAnsi="Times New Roman" w:eastAsia="方正仿宋_GBK" w:cs="方正仿宋_GBK"/>
          <w:sz w:val="32"/>
          <w:szCs w:val="32"/>
          <w:vertAlign w:val="superscript"/>
          <w:lang w:val="en-US" w:eastAsia="zh-CN"/>
        </w:rPr>
        <w:t>3</w:t>
      </w:r>
      <w:r>
        <w:rPr>
          <w:rFonts w:hint="eastAsia" w:ascii="Times New Roman" w:hAnsi="Times New Roman" w:eastAsia="方正仿宋_GBK" w:cs="方正仿宋_GBK"/>
          <w:sz w:val="32"/>
          <w:szCs w:val="32"/>
          <w:vertAlign w:val="baseline"/>
          <w:lang w:val="en-US" w:eastAsia="zh-CN"/>
        </w:rPr>
        <w:t>的基本水费。每户每月用水量超过3m</w:t>
      </w:r>
      <w:r>
        <w:rPr>
          <w:rFonts w:hint="eastAsia" w:ascii="Times New Roman" w:hAnsi="Times New Roman" w:eastAsia="方正仿宋_GBK" w:cs="方正仿宋_GBK"/>
          <w:sz w:val="32"/>
          <w:szCs w:val="32"/>
          <w:vertAlign w:val="superscript"/>
          <w:lang w:val="en-US" w:eastAsia="zh-CN"/>
        </w:rPr>
        <w:t>3</w:t>
      </w:r>
      <w:r>
        <w:rPr>
          <w:rFonts w:hint="eastAsia" w:ascii="Times New Roman" w:hAnsi="Times New Roman" w:eastAsia="方正仿宋_GBK" w:cs="方正仿宋_GBK"/>
          <w:sz w:val="32"/>
          <w:szCs w:val="32"/>
          <w:vertAlign w:val="baseline"/>
          <w:lang w:val="en-US" w:eastAsia="zh-CN"/>
        </w:rPr>
        <w:t>，应缴水费按实际用水量与基准水价计收；每户每月用水量未超过3m</w:t>
      </w:r>
      <w:r>
        <w:rPr>
          <w:rFonts w:hint="eastAsia" w:ascii="Times New Roman" w:hAnsi="Times New Roman" w:eastAsia="方正仿宋_GBK" w:cs="方正仿宋_GBK"/>
          <w:sz w:val="32"/>
          <w:szCs w:val="32"/>
          <w:vertAlign w:val="superscript"/>
          <w:lang w:val="en-US" w:eastAsia="zh-CN"/>
        </w:rPr>
        <w:t>3</w:t>
      </w:r>
      <w:r>
        <w:rPr>
          <w:rFonts w:hint="eastAsia" w:ascii="Times New Roman" w:hAnsi="Times New Roman" w:eastAsia="方正仿宋_GBK" w:cs="方正仿宋_GBK"/>
          <w:sz w:val="32"/>
          <w:szCs w:val="32"/>
          <w:vertAlign w:val="baseline"/>
          <w:lang w:val="en-US" w:eastAsia="zh-CN"/>
        </w:rPr>
        <w:t>，应缴水费按定额3m</w:t>
      </w:r>
      <w:r>
        <w:rPr>
          <w:rFonts w:hint="eastAsia" w:ascii="Times New Roman" w:hAnsi="Times New Roman" w:eastAsia="方正仿宋_GBK" w:cs="方正仿宋_GBK"/>
          <w:sz w:val="32"/>
          <w:szCs w:val="32"/>
          <w:vertAlign w:val="superscript"/>
          <w:lang w:val="en-US" w:eastAsia="zh-CN"/>
        </w:rPr>
        <w:t>3</w:t>
      </w:r>
      <w:r>
        <w:rPr>
          <w:rFonts w:hint="eastAsia" w:ascii="Times New Roman" w:hAnsi="Times New Roman" w:eastAsia="方正仿宋_GBK" w:cs="方正仿宋_GBK"/>
          <w:sz w:val="32"/>
          <w:szCs w:val="32"/>
          <w:vertAlign w:val="baseline"/>
          <w:lang w:val="en-US" w:eastAsia="zh-CN"/>
        </w:rPr>
        <w:t>与基准水价计收。</w:t>
      </w:r>
    </w:p>
    <w:p w14:paraId="33E73C6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32"/>
          <w:szCs w:val="32"/>
          <w:vertAlign w:val="baseline"/>
          <w:lang w:val="en-US" w:eastAsia="zh-CN"/>
        </w:rPr>
        <w:t>连续六个月及以上长期不在居住地的用户，可依据当地村民委员会开具的证明材料向供水单位申请自愿停供，停供期间供水单位免收基本水费。</w:t>
      </w:r>
    </w:p>
    <w:p w14:paraId="10B4034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（二）供水价格收费标准</w:t>
      </w:r>
    </w:p>
    <w:p w14:paraId="1A4DC1A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32"/>
          <w:szCs w:val="32"/>
          <w:vertAlign w:val="baseline"/>
          <w:lang w:val="en-US" w:eastAsia="zh-CN"/>
        </w:rPr>
        <w:t>我县农村集中供水价格按用户类别、供水类型实行分类定价：居</w:t>
      </w:r>
      <w:r>
        <w:rPr>
          <w:rFonts w:hint="eastAsia" w:ascii="Times New Roman" w:hAnsi="Times New Roman" w:eastAsia="方正仿宋_GBK" w:cs="方正仿宋_GBK"/>
          <w:sz w:val="32"/>
          <w:szCs w:val="32"/>
          <w:lang w:val="en-US" w:eastAsia="zh-CN"/>
        </w:rPr>
        <w:t>民生活用水价格中，自流式供水价格为1.70元/m</w:t>
      </w:r>
      <w:r>
        <w:rPr>
          <w:rFonts w:hint="eastAsia" w:ascii="Times New Roman" w:hAnsi="Times New Roman" w:eastAsia="方正仿宋_GBK" w:cs="方正仿宋_GBK"/>
          <w:sz w:val="32"/>
          <w:szCs w:val="32"/>
          <w:vertAlign w:val="superscript"/>
          <w:lang w:val="en-US" w:eastAsia="zh-CN"/>
        </w:rPr>
        <w:t>3</w:t>
      </w:r>
      <w:r>
        <w:rPr>
          <w:rFonts w:hint="eastAsia" w:ascii="Times New Roman" w:hAnsi="Times New Roman" w:eastAsia="方正仿宋_GBK" w:cs="方正仿宋_GBK"/>
          <w:sz w:val="32"/>
          <w:szCs w:val="32"/>
          <w:vertAlign w:val="baseline"/>
          <w:lang w:val="en-US" w:eastAsia="zh-CN"/>
        </w:rPr>
        <w:t>,抽水式供水价格为2.50元/m</w:t>
      </w:r>
      <w:r>
        <w:rPr>
          <w:rFonts w:hint="eastAsia" w:ascii="Times New Roman" w:hAnsi="Times New Roman" w:eastAsia="方正仿宋_GBK" w:cs="方正仿宋_GBK"/>
          <w:sz w:val="32"/>
          <w:szCs w:val="32"/>
          <w:vertAlign w:val="superscript"/>
          <w:lang w:val="en-US" w:eastAsia="zh-CN"/>
        </w:rPr>
        <w:t>3</w:t>
      </w:r>
      <w:r>
        <w:rPr>
          <w:rFonts w:hint="eastAsia" w:ascii="Times New Roman" w:hAnsi="Times New Roman" w:eastAsia="方正仿宋_GBK" w:cs="方正仿宋_GBK"/>
          <w:sz w:val="32"/>
          <w:szCs w:val="32"/>
          <w:vertAlign w:val="baseline"/>
          <w:lang w:val="en-US" w:eastAsia="zh-CN"/>
        </w:rPr>
        <w:t>；非居民用水供水价格中，自流式供水价格为1.81元/m</w:t>
      </w:r>
      <w:r>
        <w:rPr>
          <w:rFonts w:hint="eastAsia" w:ascii="Times New Roman" w:hAnsi="Times New Roman" w:eastAsia="方正仿宋_GBK" w:cs="方正仿宋_GBK"/>
          <w:sz w:val="32"/>
          <w:szCs w:val="32"/>
          <w:vertAlign w:val="superscript"/>
          <w:lang w:val="en-US" w:eastAsia="zh-CN"/>
        </w:rPr>
        <w:t>3</w:t>
      </w:r>
      <w:r>
        <w:rPr>
          <w:rFonts w:hint="eastAsia" w:ascii="Times New Roman" w:hAnsi="Times New Roman" w:eastAsia="方正仿宋_GBK" w:cs="方正仿宋_GBK"/>
          <w:sz w:val="32"/>
          <w:szCs w:val="32"/>
          <w:vertAlign w:val="baseline"/>
          <w:lang w:val="en-US" w:eastAsia="zh-CN"/>
        </w:rPr>
        <w:t>,抽水式供水价格为2.74元/m</w:t>
      </w:r>
      <w:r>
        <w:rPr>
          <w:rFonts w:hint="eastAsia" w:ascii="Times New Roman" w:hAnsi="Times New Roman" w:eastAsia="方正仿宋_GBK" w:cs="方正仿宋_GBK"/>
          <w:sz w:val="32"/>
          <w:szCs w:val="32"/>
          <w:vertAlign w:val="superscript"/>
          <w:lang w:val="en-US" w:eastAsia="zh-CN"/>
        </w:rPr>
        <w:t>3</w:t>
      </w:r>
      <w:r>
        <w:rPr>
          <w:rFonts w:hint="eastAsia" w:ascii="Times New Roman" w:hAnsi="Times New Roman" w:eastAsia="方正仿宋_GBK" w:cs="方正仿宋_GBK"/>
          <w:sz w:val="32"/>
          <w:szCs w:val="32"/>
          <w:vertAlign w:val="baseline"/>
          <w:lang w:val="en-US" w:eastAsia="zh-CN"/>
        </w:rPr>
        <w:t>。</w:t>
      </w:r>
    </w:p>
    <w:p w14:paraId="27A6109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32"/>
          <w:szCs w:val="32"/>
          <w:vertAlign w:val="baseline"/>
          <w:lang w:val="en-US" w:eastAsia="zh-CN"/>
        </w:rPr>
        <w:t>以上基准价格均为政府定价且为正式价格，不含水资源税与污水处理费。</w:t>
      </w:r>
    </w:p>
    <w:p w14:paraId="657E725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村民集体兴办或自管自用的供水工程终端价格由村委会组织全体村民或村民代表自行协商确定，并报县发改局和县水利局备案。</w:t>
      </w:r>
    </w:p>
    <w:p w14:paraId="740FEC2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三、供水价格优惠执行对象及具体措施</w:t>
      </w:r>
    </w:p>
    <w:p w14:paraId="551C31C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（一）居民用户</w:t>
      </w:r>
    </w:p>
    <w:p w14:paraId="3B27B8B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32"/>
          <w:szCs w:val="32"/>
          <w:vertAlign w:val="baseline"/>
          <w:lang w:val="en-US" w:eastAsia="zh-CN"/>
        </w:rPr>
        <w:t>经县民政局认定的农村最低生活保障对象、分散供养特困人员、低保边缘家庭等居民用户，供水企业按每户每月3m</w:t>
      </w:r>
      <w:r>
        <w:rPr>
          <w:rFonts w:hint="eastAsia" w:ascii="Times New Roman" w:hAnsi="Times New Roman" w:eastAsia="方正仿宋_GBK" w:cs="方正仿宋_GBK"/>
          <w:sz w:val="32"/>
          <w:szCs w:val="32"/>
          <w:vertAlign w:val="superscript"/>
          <w:lang w:val="en-US" w:eastAsia="zh-CN"/>
        </w:rPr>
        <w:t>3</w:t>
      </w:r>
      <w:r>
        <w:rPr>
          <w:rFonts w:hint="eastAsia" w:ascii="Times New Roman" w:hAnsi="Times New Roman" w:eastAsia="方正仿宋_GBK" w:cs="方正仿宋_GBK"/>
          <w:sz w:val="32"/>
          <w:szCs w:val="32"/>
          <w:vertAlign w:val="baseline"/>
          <w:lang w:val="en-US" w:eastAsia="zh-CN"/>
        </w:rPr>
        <w:t>用水量减免用水费用(不含污水处理费)，当月用水量不足3m</w:t>
      </w:r>
      <w:r>
        <w:rPr>
          <w:rFonts w:hint="eastAsia" w:ascii="Times New Roman" w:hAnsi="Times New Roman" w:eastAsia="方正仿宋_GBK" w:cs="方正仿宋_GBK"/>
          <w:sz w:val="32"/>
          <w:szCs w:val="32"/>
          <w:vertAlign w:val="superscript"/>
          <w:lang w:val="en-US" w:eastAsia="zh-CN"/>
        </w:rPr>
        <w:t>3</w:t>
      </w:r>
      <w:r>
        <w:rPr>
          <w:rFonts w:hint="eastAsia" w:ascii="Times New Roman" w:hAnsi="Times New Roman" w:eastAsia="方正仿宋_GBK" w:cs="方正仿宋_GBK"/>
          <w:sz w:val="32"/>
          <w:szCs w:val="32"/>
          <w:vertAlign w:val="baseline"/>
          <w:lang w:val="en-US" w:eastAsia="zh-CN"/>
        </w:rPr>
        <w:t>按实际用水量减免。</w:t>
      </w:r>
    </w:p>
    <w:p w14:paraId="3C055A3E">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非居民用户</w:t>
      </w:r>
    </w:p>
    <w:p w14:paraId="4AB8099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32"/>
          <w:szCs w:val="32"/>
          <w:vertAlign w:val="baseline"/>
          <w:lang w:val="en-US" w:eastAsia="zh-CN"/>
        </w:rPr>
        <w:t>适用居民价格的非居民用户对象，按照《关于印发〈远安县供水供电供气价格优惠政策实施方案〉的通知》（</w:t>
      </w:r>
      <w:r>
        <w:rPr>
          <w:rFonts w:hint="eastAsia" w:ascii="Times New Roman" w:hAnsi="Times New Roman" w:eastAsia="方正仿宋_GBK"/>
          <w:color w:val="000000"/>
          <w:sz w:val="32"/>
          <w:szCs w:val="32"/>
        </w:rPr>
        <w:t>远发改〔2026〕12号</w:t>
      </w:r>
      <w:r>
        <w:rPr>
          <w:rFonts w:hint="eastAsia" w:ascii="Times New Roman" w:hAnsi="Times New Roman" w:eastAsia="方正仿宋_GBK" w:cs="方正仿宋_GBK"/>
          <w:sz w:val="32"/>
          <w:szCs w:val="32"/>
          <w:vertAlign w:val="baseline"/>
          <w:lang w:val="en-US" w:eastAsia="zh-CN"/>
        </w:rPr>
        <w:t>）文件执行。</w:t>
      </w:r>
    </w:p>
    <w:p w14:paraId="59721B8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四、工作要求</w:t>
      </w:r>
    </w:p>
    <w:p w14:paraId="147B102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（一）加强供水经营管理</w:t>
      </w:r>
    </w:p>
    <w:p w14:paraId="655EDD3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32"/>
          <w:szCs w:val="32"/>
          <w:vertAlign w:val="baseline"/>
          <w:lang w:val="en-US" w:eastAsia="zh-CN"/>
        </w:rPr>
        <w:t>各农村供水企业要深挖节能降耗，切实降低供水管网漏损率，降低运营成本，减少水资源浪费，提高经营效益。落实好对特定对象的水价优惠政策，根据实际情况精准施策。及时对旧表、坏表进行更新，规范抄表行为；鼓励推广安装可自动计量、剩余水费提醒、断水保护的智能水表。加大水质检测投入力度，不断提高水质检测能力和水平，确保农村供水水质符合国家规定标准。接受水利、市场监管等部门的指导与监督，持续提升供水服务水平和政策执行能力。</w:t>
      </w:r>
    </w:p>
    <w:p w14:paraId="3BC4F8D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（二）做好宣传解释工作</w:t>
      </w:r>
    </w:p>
    <w:p w14:paraId="59A8491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32"/>
          <w:szCs w:val="32"/>
          <w:vertAlign w:val="baseline"/>
          <w:lang w:val="en-US" w:eastAsia="zh-CN"/>
        </w:rPr>
        <w:t>各供水企业和所在地乡镇人民政府要做好供水价格政策宣传解释工作，让群众充分了解制定新的供水价格政策的合理性与必要性，同时要正确引导社会舆论，为我县农村供水工作创造良好社会舆论氛围。</w:t>
      </w:r>
    </w:p>
    <w:p w14:paraId="52C0E3C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（三）实行价格公示制度</w:t>
      </w:r>
    </w:p>
    <w:p w14:paraId="78F77BC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32"/>
          <w:szCs w:val="32"/>
          <w:vertAlign w:val="baseline"/>
          <w:lang w:val="en-US" w:eastAsia="zh-CN"/>
        </w:rPr>
        <w:t>各供水企业应在营业网点、乡镇、村委会等醒目位置公示水价标准、收费方式、举报投诉电话等内容，接受有关部门和群众监督。</w:t>
      </w:r>
    </w:p>
    <w:p w14:paraId="4AC1AA3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r>
        <w:rPr>
          <w:rFonts w:hint="eastAsia" w:ascii="Times New Roman" w:hAnsi="Times New Roman" w:eastAsia="方正仿宋_GBK" w:cs="方正仿宋_GBK"/>
          <w:sz w:val="32"/>
          <w:szCs w:val="32"/>
          <w:vertAlign w:val="baseline"/>
          <w:lang w:val="en-US" w:eastAsia="zh-CN"/>
        </w:rPr>
        <w:t>本方案自2026年7月1日起施行，运行期三年。期间如遇国家、省、市有关政策发生变动或调整，从其规定。《县物价局关于荷花镇自来水厂供水价格的通知》（远价〔2011〕34号）及《县发展和改革局关于农村供水价格实行政府指导价的通知》（远发改〔2019〕71号）文件同时废止。</w:t>
      </w:r>
    </w:p>
    <w:p w14:paraId="3398582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方正仿宋_GBK"/>
          <w:sz w:val="32"/>
          <w:szCs w:val="32"/>
          <w:vertAlign w:val="baseline"/>
          <w:lang w:val="en-US" w:eastAsia="zh-CN"/>
        </w:rPr>
      </w:pPr>
    </w:p>
    <w:p w14:paraId="5E1AE4D0">
      <w:bookmarkStart w:id="0" w:name="_GoBack"/>
      <w:bookmarkEnd w:id="0"/>
    </w:p>
    <w:sectPr>
      <w:pgSz w:w="11906" w:h="16838"/>
      <w:pgMar w:top="2154"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71C09E1-1047-412D-9338-29C80D3F0448}"/>
  </w:font>
  <w:font w:name="方正黑体_GBK">
    <w:panose1 w:val="02010600010101010101"/>
    <w:charset w:val="86"/>
    <w:family w:val="auto"/>
    <w:pitch w:val="default"/>
    <w:sig w:usb0="00000001" w:usb1="080E0000" w:usb2="00000000" w:usb3="00000000" w:csb0="00040000" w:csb1="00000000"/>
    <w:embedRegular r:id="rId2" w:fontKey="{5B152136-F25E-435F-ACCA-66E23A0CC763}"/>
  </w:font>
  <w:font w:name="方正小标宋简体">
    <w:panose1 w:val="02010600010101010101"/>
    <w:charset w:val="86"/>
    <w:family w:val="auto"/>
    <w:pitch w:val="default"/>
    <w:sig w:usb0="00000001" w:usb1="080E0000" w:usb2="00000000" w:usb3="00000000" w:csb0="00040000" w:csb1="00000000"/>
    <w:embedRegular r:id="rId3" w:fontKey="{E2096B62-E08B-42CA-9D88-9BC47DFB57BC}"/>
  </w:font>
  <w:font w:name="方正楷体_GBK">
    <w:panose1 w:val="02000000000000000000"/>
    <w:charset w:val="86"/>
    <w:family w:val="auto"/>
    <w:pitch w:val="default"/>
    <w:sig w:usb0="800002BF" w:usb1="38CF7CFA" w:usb2="00000016" w:usb3="00000000" w:csb0="00040000" w:csb1="00000000"/>
    <w:embedRegular r:id="rId4" w:fontKey="{51CC8BCB-B3AA-4E8C-82F1-A4492697234B}"/>
  </w:font>
  <w:font w:name="方正仿宋_GBK">
    <w:panose1 w:val="02000000000000000000"/>
    <w:charset w:val="86"/>
    <w:family w:val="auto"/>
    <w:pitch w:val="default"/>
    <w:sig w:usb0="A00002BF" w:usb1="38CF7CFA" w:usb2="00082016" w:usb3="00000000" w:csb0="00040001" w:csb1="00000000"/>
    <w:embedRegular r:id="rId5" w:fontKey="{D4FE9F06-E2C4-41C0-B4D7-055415525FA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67EB9"/>
    <w:multiLevelType w:val="singleLevel"/>
    <w:tmpl w:val="D6567E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E2BBD"/>
    <w:rsid w:val="06313C7F"/>
    <w:rsid w:val="1BBE6A89"/>
    <w:rsid w:val="227020F7"/>
    <w:rsid w:val="257C7B14"/>
    <w:rsid w:val="2636102B"/>
    <w:rsid w:val="3A412F51"/>
    <w:rsid w:val="3B892488"/>
    <w:rsid w:val="3CFC475A"/>
    <w:rsid w:val="3EE93DCB"/>
    <w:rsid w:val="481A289C"/>
    <w:rsid w:val="56AB5560"/>
    <w:rsid w:val="5883500B"/>
    <w:rsid w:val="5C987812"/>
    <w:rsid w:val="6C8231C6"/>
    <w:rsid w:val="73AE2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2026-07-08T03:53:00Z</dcterms:created>
  <dc:creator>丁易</dc:creator>
  <cp:lastModifiedBy>丁易</cp:lastModifiedBy>
  <dcterms:modified xsi:type="dcterms:W3CDTF">2026-07-08T03:54:53Z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6AFBAC9FD8294352A4E63346671F1A4C_11</vt:lpwstr>
  </property>
  <property fmtid="{D5CDD505-2E9C-101B-9397-08002B2CF9AE}" pid="4" name="KSOTemplateDocerSaveRecord">
    <vt:lpwstr>eyJoZGlkIjoiYzUxOTY4N2NjNjNiMzU1M2M0NDc2M2YyMjUwY2ExYmQiLCJ1c2VySWQiOiIxNDc5ODM0NDMzIn0=</vt:lpwstr>
  </property>
</Properties>
</file>