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25A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14:paraId="497F6E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当阳市加快科技创新引领高质量发展若干措施</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征求意见稿</w:t>
      </w:r>
      <w:r>
        <w:rPr>
          <w:rFonts w:hint="default" w:ascii="Times New Roman" w:hAnsi="Times New Roman" w:eastAsia="方正小标宋简体" w:cs="Times New Roman"/>
          <w:sz w:val="44"/>
          <w:szCs w:val="44"/>
          <w:lang w:eastAsia="zh-CN"/>
        </w:rPr>
        <w:t>）</w:t>
      </w:r>
    </w:p>
    <w:p w14:paraId="71E7D9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777C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为充分发挥科技创新引领作用，加快培育和形成新质生产力，推动当阳高质量发展，根据国家及省、宜昌市有关文件精神，结合当阳实际，现就加快科技创新引领高质量发展制定如下措施。</w:t>
      </w:r>
    </w:p>
    <w:p w14:paraId="0414CE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一、培育创新主体</w:t>
      </w:r>
    </w:p>
    <w:p w14:paraId="710E2D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支持关键技术攻关</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通过揭榜挂帅形式支持企业</w:t>
      </w:r>
      <w:r>
        <w:rPr>
          <w:rFonts w:hint="default" w:ascii="Times New Roman" w:hAnsi="Times New Roman" w:eastAsia="仿宋_GB2312" w:cs="Times New Roman"/>
          <w:sz w:val="32"/>
          <w:szCs w:val="32"/>
          <w:lang w:val="en-US" w:eastAsia="zh-CN"/>
        </w:rPr>
        <w:t>或产业技术研究院</w:t>
      </w:r>
      <w:r>
        <w:rPr>
          <w:rFonts w:hint="default" w:ascii="Times New Roman" w:hAnsi="Times New Roman" w:eastAsia="仿宋_GB2312" w:cs="Times New Roman"/>
          <w:sz w:val="32"/>
          <w:szCs w:val="32"/>
        </w:rPr>
        <w:t>自主实施或联合外部创新资源对制约产业、企业发展的关键核心技术开展攻关。每年安排专项资金</w:t>
      </w:r>
      <w:r>
        <w:rPr>
          <w:rFonts w:hint="default" w:ascii="Times New Roman" w:hAnsi="Times New Roman" w:eastAsia="仿宋_GB2312" w:cs="Times New Roman"/>
          <w:sz w:val="32"/>
          <w:szCs w:val="32"/>
          <w:lang w:val="en-US" w:eastAsia="zh-CN"/>
        </w:rPr>
        <w:t>不低于2</w:t>
      </w:r>
      <w:r>
        <w:rPr>
          <w:rFonts w:hint="default" w:ascii="Times New Roman" w:hAnsi="Times New Roman" w:eastAsia="仿宋_GB2312" w:cs="Times New Roman"/>
          <w:sz w:val="32"/>
          <w:szCs w:val="32"/>
        </w:rPr>
        <w:t>00万元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单个项目按不超过</w:t>
      </w:r>
      <w:r>
        <w:rPr>
          <w:rFonts w:hint="default" w:ascii="Times New Roman" w:hAnsi="Times New Roman" w:eastAsia="仿宋_GB2312" w:cs="Times New Roman"/>
          <w:sz w:val="32"/>
          <w:szCs w:val="32"/>
          <w:lang w:val="en-US" w:eastAsia="zh-CN"/>
        </w:rPr>
        <w:t>支付揭榜方经费的3</w:t>
      </w:r>
      <w:r>
        <w:rPr>
          <w:rFonts w:hint="default" w:ascii="Times New Roman" w:hAnsi="Times New Roman" w:eastAsia="仿宋_GB2312" w:cs="Times New Roman"/>
          <w:sz w:val="32"/>
          <w:szCs w:val="32"/>
        </w:rPr>
        <w:t>0%，总额不超过50万元给予支持。</w:t>
      </w:r>
    </w:p>
    <w:p w14:paraId="7BE78D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eastAsia="zh-CN"/>
        </w:rPr>
        <w:t>支持企业加大研发投入。</w:t>
      </w:r>
      <w:r>
        <w:rPr>
          <w:rFonts w:hint="default" w:ascii="Times New Roman" w:hAnsi="Times New Roman" w:eastAsia="仿宋_GB2312" w:cs="Times New Roman"/>
          <w:sz w:val="32"/>
          <w:szCs w:val="32"/>
          <w:highlight w:val="none"/>
        </w:rPr>
        <w:t>对税务部门提供的享受加计扣除政策的研发费用，年度增量达到200万元及以上的，给予增量部分不超过</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%、最高</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00万元奖励。对我市产业具备重大产业引领作用、关键核心技术突破潜力以及规模化发展前景的科技项目，由市政府按照</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一事一议</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原则，予以补贴。</w:t>
      </w:r>
    </w:p>
    <w:p w14:paraId="31E73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eastAsia="zh-CN"/>
        </w:rPr>
        <w:t>支持</w:t>
      </w:r>
      <w:r>
        <w:rPr>
          <w:rFonts w:hint="default" w:ascii="Times New Roman" w:hAnsi="Times New Roman" w:eastAsia="楷体" w:cs="Times New Roman"/>
          <w:sz w:val="32"/>
          <w:szCs w:val="32"/>
          <w:lang w:val="en-US" w:eastAsia="zh-CN"/>
        </w:rPr>
        <w:t>高新技术企业</w:t>
      </w:r>
      <w:r>
        <w:rPr>
          <w:rFonts w:hint="default" w:ascii="Times New Roman" w:hAnsi="Times New Roman" w:eastAsia="楷体" w:cs="Times New Roman"/>
          <w:sz w:val="32"/>
          <w:szCs w:val="32"/>
          <w:lang w:eastAsia="zh-CN"/>
        </w:rPr>
        <w:t>培育。</w:t>
      </w:r>
      <w:r>
        <w:rPr>
          <w:rFonts w:hint="default" w:ascii="Times New Roman" w:hAnsi="Times New Roman" w:eastAsia="仿宋_GB2312" w:cs="Times New Roman"/>
          <w:sz w:val="32"/>
          <w:szCs w:val="32"/>
        </w:rPr>
        <w:t>对首次获得认定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重新申报通过认定的国家高新技术企业，给予每次15万元奖励</w:t>
      </w:r>
      <w:r>
        <w:rPr>
          <w:rFonts w:hint="default" w:ascii="Times New Roman" w:hAnsi="Times New Roman" w:eastAsia="仿宋_GB2312" w:cs="Times New Roman"/>
          <w:sz w:val="32"/>
          <w:szCs w:val="32"/>
          <w:lang w:eastAsia="zh-CN"/>
        </w:rPr>
        <w:t>，补助资金分两次兑现，认定文件下发后兑现80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，有效期满3年后确定参加复审的兑现20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4358B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lang w:val="en-US" w:eastAsia="zh-CN"/>
        </w:rPr>
        <w:t>二、建设</w:t>
      </w:r>
      <w:r>
        <w:rPr>
          <w:rFonts w:hint="default" w:ascii="Times New Roman" w:hAnsi="Times New Roman" w:eastAsia="黑体" w:cs="Times New Roman"/>
          <w:sz w:val="32"/>
          <w:szCs w:val="32"/>
        </w:rPr>
        <w:t>科技创新平台</w:t>
      </w:r>
    </w:p>
    <w:p w14:paraId="6267E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4.支持市场主体</w:t>
      </w:r>
      <w:r>
        <w:rPr>
          <w:rFonts w:hint="default" w:ascii="Times New Roman" w:hAnsi="Times New Roman" w:eastAsia="楷体" w:cs="Times New Roman"/>
          <w:sz w:val="32"/>
          <w:szCs w:val="32"/>
        </w:rPr>
        <w:t>共建科技创新平台。</w:t>
      </w:r>
      <w:r>
        <w:rPr>
          <w:rFonts w:hint="default" w:ascii="Times New Roman" w:hAnsi="Times New Roman" w:eastAsia="仿宋_GB2312" w:cs="Times New Roman"/>
          <w:b/>
          <w:bCs/>
          <w:sz w:val="32"/>
          <w:szCs w:val="32"/>
        </w:rPr>
        <w:t>国家级：</w:t>
      </w:r>
      <w:r>
        <w:rPr>
          <w:rFonts w:hint="default" w:ascii="Times New Roman" w:hAnsi="Times New Roman" w:eastAsia="仿宋_GB2312" w:cs="Times New Roman"/>
          <w:sz w:val="32"/>
          <w:szCs w:val="32"/>
        </w:rPr>
        <w:t>被认定为国家重点实验室、国家工程研究中心、国家企业技术中心、国家技术创新中心、国家临床医学研究中心、国家产业创新中心等平台的，每个奖励100万元；被认定为其他国家级科技创新平台的，每个奖励30万元。</w:t>
      </w:r>
      <w:r>
        <w:rPr>
          <w:rFonts w:hint="default" w:ascii="Times New Roman" w:hAnsi="Times New Roman" w:eastAsia="仿宋_GB2312" w:cs="Times New Roman"/>
          <w:b/>
          <w:bCs/>
          <w:sz w:val="32"/>
          <w:szCs w:val="32"/>
        </w:rPr>
        <w:t>省级：</w:t>
      </w:r>
      <w:r>
        <w:rPr>
          <w:rFonts w:hint="default" w:ascii="Times New Roman" w:hAnsi="Times New Roman" w:eastAsia="仿宋_GB2312" w:cs="Times New Roman"/>
          <w:sz w:val="32"/>
          <w:szCs w:val="32"/>
        </w:rPr>
        <w:t>对申报备案为省级重点实验室、省级产业技术研究院的，每个给予50万元奖励；对新认定（备案）为省级技术创新中心、省级企校联合创新中心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省级专业型研究所（公司）、省级工程研究中心、省级企业技术中心等创新平台的，每个给予20万元奖励。对新认定为省级乡村振兴科技创新示范基地，每个给予10万元奖励。</w:t>
      </w:r>
      <w:r>
        <w:rPr>
          <w:rFonts w:hint="default" w:ascii="Times New Roman" w:hAnsi="Times New Roman" w:eastAsia="仿宋_GB2312" w:cs="Times New Roman"/>
          <w:b/>
          <w:bCs/>
          <w:sz w:val="32"/>
          <w:szCs w:val="32"/>
        </w:rPr>
        <w:t>宜昌市级：</w:t>
      </w:r>
      <w:r>
        <w:rPr>
          <w:rFonts w:hint="default" w:ascii="Times New Roman" w:hAnsi="Times New Roman" w:eastAsia="仿宋_GB2312" w:cs="Times New Roman"/>
          <w:sz w:val="32"/>
          <w:szCs w:val="32"/>
        </w:rPr>
        <w:t>对新认定（备案）为宜昌市重点实验室、宜昌市企校联合创新中心</w:t>
      </w:r>
      <w:r>
        <w:rPr>
          <w:rFonts w:hint="default" w:ascii="Times New Roman" w:hAnsi="Times New Roman" w:eastAsia="仿宋_GB2312" w:cs="Times New Roman"/>
          <w:sz w:val="32"/>
          <w:szCs w:val="32"/>
          <w:lang w:val="en-US" w:eastAsia="zh-CN"/>
        </w:rPr>
        <w:t>等创新平台的，每个给予10万元奖励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对新认定为宜昌市</w:t>
      </w:r>
      <w:r>
        <w:rPr>
          <w:rFonts w:hint="default" w:ascii="Times New Roman" w:hAnsi="Times New Roman" w:eastAsia="仿宋_GB2312" w:cs="Times New Roman"/>
          <w:sz w:val="32"/>
          <w:szCs w:val="32"/>
        </w:rPr>
        <w:t>乡村振兴科技创新示范基地，每个给予5万元奖励。</w:t>
      </w:r>
    </w:p>
    <w:p w14:paraId="1268EF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5.支持科技孵化载体建设。</w:t>
      </w:r>
      <w:r>
        <w:rPr>
          <w:rFonts w:hint="default" w:ascii="Times New Roman" w:hAnsi="Times New Roman" w:eastAsia="仿宋_GB2312" w:cs="Times New Roman"/>
          <w:sz w:val="32"/>
          <w:szCs w:val="32"/>
        </w:rPr>
        <w:t>对新认定的国家级、省级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宜昌市级</w:t>
      </w:r>
      <w:r>
        <w:rPr>
          <w:rFonts w:hint="default" w:ascii="Times New Roman" w:hAnsi="Times New Roman" w:eastAsia="仿宋_GB2312" w:cs="Times New Roman"/>
          <w:sz w:val="32"/>
          <w:szCs w:val="32"/>
        </w:rPr>
        <w:t>科技企业孵化器，分别给予50万元、30万元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10万元</w:t>
      </w:r>
      <w:r>
        <w:rPr>
          <w:rFonts w:hint="default" w:ascii="Times New Roman" w:hAnsi="Times New Roman" w:eastAsia="仿宋_GB2312" w:cs="Times New Roman"/>
          <w:sz w:val="32"/>
          <w:szCs w:val="32"/>
        </w:rPr>
        <w:t>奖励。对新认定的国家级、省级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宜昌市级</w:t>
      </w:r>
      <w:r>
        <w:rPr>
          <w:rFonts w:hint="default" w:ascii="Times New Roman" w:hAnsi="Times New Roman" w:eastAsia="仿宋_GB2312" w:cs="Times New Roman"/>
          <w:sz w:val="32"/>
          <w:szCs w:val="32"/>
        </w:rPr>
        <w:t>星创天地，分别给予20万元、10万元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5万元</w:t>
      </w:r>
      <w:r>
        <w:rPr>
          <w:rFonts w:hint="default" w:ascii="Times New Roman" w:hAnsi="Times New Roman" w:eastAsia="仿宋_GB2312" w:cs="Times New Roman"/>
          <w:sz w:val="32"/>
          <w:szCs w:val="32"/>
        </w:rPr>
        <w:t>奖励。</w:t>
      </w:r>
    </w:p>
    <w:p w14:paraId="3572B9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6.支持科技公共服务平台建设。</w:t>
      </w:r>
      <w:r>
        <w:rPr>
          <w:rFonts w:hint="default" w:ascii="Times New Roman" w:hAnsi="Times New Roman" w:eastAsia="仿宋_GB2312" w:cs="Times New Roman"/>
          <w:sz w:val="32"/>
          <w:szCs w:val="32"/>
          <w:lang w:val="en-US" w:eastAsia="zh-CN"/>
        </w:rPr>
        <w:t>对当阳市人民政府与高校院所合作共建的产业技术研究院等科技公共服务平台，每年安排100</w:t>
      </w:r>
      <w:r>
        <w:rPr>
          <w:rFonts w:hint="eastAsia"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lang w:val="en-US" w:eastAsia="zh-CN"/>
        </w:rPr>
        <w:t>万元的运行经费。对市场主体</w:t>
      </w:r>
      <w:r>
        <w:rPr>
          <w:rFonts w:hint="default" w:ascii="Times New Roman" w:hAnsi="Times New Roman" w:eastAsia="仿宋_GB2312" w:cs="Times New Roman"/>
          <w:sz w:val="32"/>
          <w:szCs w:val="32"/>
        </w:rPr>
        <w:t>在我市建立</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检测中心、研发设计中心、概念验证中心、中试基地（含科技成果转化中试研究基地）等</w:t>
      </w:r>
      <w:r>
        <w:rPr>
          <w:rFonts w:hint="default" w:ascii="Times New Roman" w:hAnsi="Times New Roman" w:eastAsia="仿宋_GB2312" w:cs="Times New Roman"/>
          <w:sz w:val="32"/>
          <w:szCs w:val="32"/>
          <w:lang w:val="en-US" w:eastAsia="zh-CN"/>
        </w:rPr>
        <w:t>认定为</w:t>
      </w:r>
      <w:r>
        <w:rPr>
          <w:rFonts w:hint="default" w:ascii="Times New Roman" w:hAnsi="Times New Roman" w:eastAsia="仿宋_GB2312" w:cs="Times New Roman"/>
          <w:sz w:val="32"/>
          <w:szCs w:val="32"/>
        </w:rPr>
        <w:t>省级以上科技公共服务平台的，给予30万元奖励。</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自建（新建）中试基地的，给予固定资产的10%、总额不超过</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00万元的奖励</w:t>
      </w:r>
      <w:r>
        <w:rPr>
          <w:rFonts w:hint="default" w:ascii="Times New Roman" w:hAnsi="Times New Roman" w:eastAsia="仿宋_GB2312" w:cs="Times New Roman"/>
          <w:sz w:val="32"/>
          <w:szCs w:val="32"/>
          <w:lang w:eastAsia="zh-CN"/>
        </w:rPr>
        <w:t>。</w:t>
      </w:r>
    </w:p>
    <w:p w14:paraId="3A398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支持科技成果转化运用</w:t>
      </w:r>
    </w:p>
    <w:p w14:paraId="08115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7.支持产学研深度融合。</w:t>
      </w:r>
      <w:r>
        <w:rPr>
          <w:rFonts w:hint="default" w:ascii="Times New Roman" w:hAnsi="Times New Roman" w:eastAsia="仿宋_GB2312" w:cs="Times New Roman"/>
          <w:sz w:val="32"/>
          <w:szCs w:val="32"/>
        </w:rPr>
        <w:t>对高校院所科技成果实现向企业转移转化，单个项目合同金额不低于20万元（含）的，按实际成交额，给予承接企业</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%的资金奖励，每年每家企业最高不超过30万元。</w:t>
      </w:r>
    </w:p>
    <w:p w14:paraId="223A8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四、优化创新创业环境</w:t>
      </w:r>
    </w:p>
    <w:p w14:paraId="1739B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8.支持企业申报科技奖项。</w:t>
      </w:r>
      <w:r>
        <w:rPr>
          <w:rFonts w:hint="default" w:ascii="Times New Roman" w:hAnsi="Times New Roman" w:eastAsia="仿宋_GB2312" w:cs="Times New Roman"/>
          <w:sz w:val="32"/>
          <w:szCs w:val="32"/>
        </w:rPr>
        <w:t>对获得国家科学技术奖特等奖、一等奖、二等奖排名的第一完成单位，分别给予200万元、100万元、50万元一次性奖励。对获得省科学技术奖一等奖、二等奖、三等奖排名的第一完成单位，分别给予40万元、30万元、20万元一次性奖励；对获得省级科技型中小企业创新奖的企业，给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0万元一次性奖励。</w:t>
      </w:r>
    </w:p>
    <w:p w14:paraId="18506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9.支持参与创新创业赛事。</w:t>
      </w:r>
      <w:r>
        <w:rPr>
          <w:rFonts w:hint="default" w:ascii="Times New Roman" w:hAnsi="Times New Roman" w:eastAsia="仿宋_GB2312" w:cs="Times New Roman"/>
          <w:sz w:val="32"/>
          <w:szCs w:val="32"/>
        </w:rPr>
        <w:t>我市企业、团队参加省级（含）以上中国创新创业大赛、乡村振兴实用技术推广大赛并获得优秀及以上等次的，给予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万元奖励。</w:t>
      </w:r>
    </w:p>
    <w:p w14:paraId="66DAC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五、附则</w:t>
      </w:r>
    </w:p>
    <w:p w14:paraId="28826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本措施涉及的奖补资金应用于提升科技创新能力。企业和个人必须严格遵守国家政策和法律法规，切实履行社会责任，凡违反法律法规及政策规定的不予支持。</w:t>
      </w:r>
    </w:p>
    <w:p w14:paraId="791267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本措施自2026年*月*日起施行，有效期三年，由市科创中心负责牵头组织实施，相关政策条款由市有关部门按职责分工具体组织实施。</w:t>
      </w:r>
    </w:p>
    <w:p w14:paraId="4DFD12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本措施出台后，《当阳市支持工业和商贸业高质量发展试行办法》（当政办发〔2025〕2号）中相关条款同步废止。本措施与本市各级其他同类政策有重叠的，按照“从</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、就高、不重复”的原则执行。</w:t>
      </w:r>
    </w:p>
    <w:p w14:paraId="772CE9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50368"/>
    <w:rsid w:val="00DF14BB"/>
    <w:rsid w:val="0107419A"/>
    <w:rsid w:val="04FD7173"/>
    <w:rsid w:val="05C0683C"/>
    <w:rsid w:val="0A891756"/>
    <w:rsid w:val="0BA650B0"/>
    <w:rsid w:val="0FDA1C78"/>
    <w:rsid w:val="10B85090"/>
    <w:rsid w:val="11021FD4"/>
    <w:rsid w:val="12041E6F"/>
    <w:rsid w:val="187A7D80"/>
    <w:rsid w:val="18FF7554"/>
    <w:rsid w:val="19CA2435"/>
    <w:rsid w:val="1B9743EB"/>
    <w:rsid w:val="1BD8177E"/>
    <w:rsid w:val="1F0664E6"/>
    <w:rsid w:val="1F680C7D"/>
    <w:rsid w:val="20C34F4E"/>
    <w:rsid w:val="28A74058"/>
    <w:rsid w:val="2D8F15D9"/>
    <w:rsid w:val="2E835D22"/>
    <w:rsid w:val="30F960DF"/>
    <w:rsid w:val="31112A6C"/>
    <w:rsid w:val="323C634A"/>
    <w:rsid w:val="3A7C233F"/>
    <w:rsid w:val="3B7E39EE"/>
    <w:rsid w:val="3CF74C4B"/>
    <w:rsid w:val="3F4A2B77"/>
    <w:rsid w:val="402D1A4D"/>
    <w:rsid w:val="4607643B"/>
    <w:rsid w:val="465E38E0"/>
    <w:rsid w:val="4A934476"/>
    <w:rsid w:val="4DB3539C"/>
    <w:rsid w:val="51850DB3"/>
    <w:rsid w:val="520A30CD"/>
    <w:rsid w:val="528B67C7"/>
    <w:rsid w:val="54C03FAD"/>
    <w:rsid w:val="56B35155"/>
    <w:rsid w:val="56F91B04"/>
    <w:rsid w:val="58871392"/>
    <w:rsid w:val="58A6207E"/>
    <w:rsid w:val="58F91ECD"/>
    <w:rsid w:val="5A3B25A1"/>
    <w:rsid w:val="5A3D10C5"/>
    <w:rsid w:val="5BC24FE3"/>
    <w:rsid w:val="5C841E70"/>
    <w:rsid w:val="5C9465BA"/>
    <w:rsid w:val="5CA707DF"/>
    <w:rsid w:val="5E914D18"/>
    <w:rsid w:val="608A28DD"/>
    <w:rsid w:val="636D0E89"/>
    <w:rsid w:val="658B60CA"/>
    <w:rsid w:val="684A7A58"/>
    <w:rsid w:val="68BF1F03"/>
    <w:rsid w:val="6A1567FD"/>
    <w:rsid w:val="6AAA5CF1"/>
    <w:rsid w:val="6B637A3C"/>
    <w:rsid w:val="6D195A34"/>
    <w:rsid w:val="76D35B46"/>
    <w:rsid w:val="7A750368"/>
    <w:rsid w:val="7ABC7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7c39d40-06b9-4e38-b10e-fdae3f9c350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1601</Words>
  <Characters>1667</Characters>
  <Lines>0</Lines>
  <Paragraphs>0</Paragraphs>
  <TotalTime>45</TotalTime>
  <ScaleCrop>false</ScaleCrop>
  <LinksUpToDate>false</LinksUpToDate>
  <CharactersWithSpaces>1667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2026-03-05T01:42:00Z</dcterms:created>
  <dc:creator>倪健</dc:creator>
  <cp:lastModifiedBy>GQ</cp:lastModifiedBy>
  <cp:lastPrinted>2026-04-13T01:35:00Z</cp:lastPrinted>
  <dcterms:modified xsi:type="dcterms:W3CDTF">2026-04-20T12:03:06Z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C86B323562604475B6DF71490AE8B65C_13</vt:lpwstr>
  </property>
  <property fmtid="{D5CDD505-2E9C-101B-9397-08002B2CF9AE}" pid="4" name="KSOTemplateDocerSaveRecord">
    <vt:lpwstr>eyJoZGlkIjoiZGM3YzcxNWZlOTUyMTA5NjM0ZTY4YjkzYjBjNDdlYTUiLCJ1c2VySWQiOiI1MzkwNzg0MTEifQ==</vt:lpwstr>
  </property>
</Properties>
</file>