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D96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市人民政府关于划定</w:t>
      </w:r>
    </w:p>
    <w:p w14:paraId="3FF7C71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枝江市金润源绿色产业投资有限公司</w:t>
      </w:r>
    </w:p>
    <w:p w14:paraId="4FD9CEDB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专用铁路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线路安全保护区的通告（草稿）</w:t>
      </w:r>
    </w:p>
    <w:p w14:paraId="692D2202">
      <w:pPr>
        <w:rPr>
          <w:rFonts w:hint="eastAsia" w:ascii="仿宋_GB2312" w:eastAsia="仿宋_GB2312"/>
          <w:sz w:val="32"/>
          <w:szCs w:val="32"/>
          <w:lang w:eastAsia="zh-CN"/>
        </w:rPr>
      </w:pPr>
    </w:p>
    <w:p w14:paraId="746ADB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根据《铁路安全管理条例》（国务院令第639号）规定，为做好境内</w:t>
      </w:r>
      <w:r>
        <w:rPr>
          <w:rFonts w:hint="eastAsia" w:ascii="仿宋_GB2312" w:hAnsi="仿宋_GB2312" w:eastAsia="仿宋_GB2312" w:cs="仿宋_GB2312"/>
          <w:sz w:val="32"/>
          <w:szCs w:val="32"/>
        </w:rPr>
        <w:t>枝江市金润源绿色产业投资有限公司专用铁路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安全运营工作，现对枝江境内</w:t>
      </w:r>
      <w:r>
        <w:rPr>
          <w:rFonts w:hint="eastAsia" w:ascii="仿宋_GB2312" w:hAnsi="仿宋_GB2312" w:eastAsia="仿宋_GB2312" w:cs="仿宋_GB2312"/>
          <w:sz w:val="32"/>
          <w:szCs w:val="32"/>
        </w:rPr>
        <w:t>枝江市金润源绿色产业投资有限公司专用铁路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线路安全保护区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进行划定，并就有关事项通告如下：</w:t>
      </w:r>
    </w:p>
    <w:p w14:paraId="613397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一、宜昌紫云地方铁路线路安全保护区划定范围如下：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715"/>
        <w:gridCol w:w="2117"/>
        <w:gridCol w:w="2118"/>
      </w:tblGrid>
      <w:tr w14:paraId="04F6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tblHeader/>
        </w:trPr>
        <w:tc>
          <w:tcPr>
            <w:tcW w:w="116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9898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  <w:t>地点</w:t>
            </w:r>
          </w:p>
        </w:tc>
        <w:tc>
          <w:tcPr>
            <w:tcW w:w="14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CF64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  <w:t>起迄里程</w:t>
            </w:r>
          </w:p>
        </w:tc>
        <w:tc>
          <w:tcPr>
            <w:tcW w:w="23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B16CE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  <w:t>自铁路路堤坡脚、路堑坡顶桥梁外侧及隧道上方中心线向外的距离</w:t>
            </w:r>
          </w:p>
        </w:tc>
      </w:tr>
      <w:tr w14:paraId="62F17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tblHeader/>
        </w:trPr>
        <w:tc>
          <w:tcPr>
            <w:tcW w:w="116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C6BD">
            <w:pPr>
              <w:widowControl/>
              <w:spacing w:after="0" w:line="240" w:lineRule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0659">
            <w:pPr>
              <w:widowControl/>
              <w:spacing w:after="0" w:line="240" w:lineRule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034F6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  <w:t>线路左侧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C96C9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14:ligatures w14:val="none"/>
              </w:rPr>
              <w:t>线路右侧</w:t>
            </w:r>
          </w:p>
        </w:tc>
      </w:tr>
      <w:tr w14:paraId="1E19F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22F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安福寺镇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62FA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DK0+000～DK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+400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FB53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焦柳线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7259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14:paraId="7F586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694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安福寺镇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122A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DK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:lang w:val="en-US" w:eastAsia="zh-CN"/>
                <w14:ligatures w14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+400～DK5+917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C758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4BF3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14:paraId="2A0C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049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董市镇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A241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DK5+917～DK6+400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7521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5C82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14:paraId="5A9B1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063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董市镇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B6E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DK6+400～DK10+850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2B1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39B5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14:paraId="5FBB0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9A8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董市镇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8230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DK10+850～DK12+800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5AD3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3352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15</w:t>
            </w:r>
          </w:p>
        </w:tc>
      </w:tr>
      <w:tr w14:paraId="7053F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C7E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董市镇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A228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DK12+800～DK15+552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AF8D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A517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</w:tr>
      <w:tr w14:paraId="46752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86C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马家店街道</w:t>
            </w:r>
          </w:p>
        </w:tc>
        <w:tc>
          <w:tcPr>
            <w:tcW w:w="14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F7CD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DK15+552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～D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  <w14:ligatures w14:val="none"/>
              </w:rPr>
              <w:t>K19+840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5A63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535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8</w:t>
            </w:r>
          </w:p>
        </w:tc>
      </w:tr>
      <w:tr w14:paraId="77FCE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2B6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2"/>
                <w14:ligatures w14:val="none"/>
              </w:rPr>
              <w:t>备注：DK 为金润源绿色产业投资有限公司专用铁路</w:t>
            </w:r>
          </w:p>
        </w:tc>
      </w:tr>
    </w:tbl>
    <w:p w14:paraId="139815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>二、铁路建设单位或铁路运输企业应当根据工程竣工资料进</w:t>
      </w: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行勘界、绘制铁路线路安全保护区平面图，并根据平面图设立标桩，铁路沿线的企事业单位、组织和个人应当给予支持和配合。 </w:t>
      </w:r>
    </w:p>
    <w:p w14:paraId="08A862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三、在铁路沿线从事生产、生活或者其他活动的各企事业单位、组织和个人应遵守《铁路安全管理条例》（国务院令第639号）的相关规定。 </w:t>
      </w:r>
    </w:p>
    <w:p w14:paraId="69E718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特此通告。</w:t>
      </w:r>
    </w:p>
    <w:p w14:paraId="115C38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BC4B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5B9B8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 w14:paraId="61B1BF8D">
      <w:pPr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Y2U2NDA4NDViNjJjZjE4MDNhOTNhM2U3ZDI5Y2YifQ=="/>
  </w:docVars>
  <w:rsids>
    <w:rsidRoot w:val="00000000"/>
    <w:rsid w:val="01D149DD"/>
    <w:rsid w:val="044D4883"/>
    <w:rsid w:val="0F8E4E8D"/>
    <w:rsid w:val="113811EE"/>
    <w:rsid w:val="22B1337F"/>
    <w:rsid w:val="27CE1849"/>
    <w:rsid w:val="33F256F2"/>
    <w:rsid w:val="39971BB3"/>
    <w:rsid w:val="41443CDD"/>
    <w:rsid w:val="45790587"/>
    <w:rsid w:val="47912940"/>
    <w:rsid w:val="49E730A6"/>
    <w:rsid w:val="4FC57CA3"/>
    <w:rsid w:val="5BE64F55"/>
    <w:rsid w:val="5C133668"/>
    <w:rsid w:val="5EC84CB0"/>
    <w:rsid w:val="6DC87723"/>
    <w:rsid w:val="797D299F"/>
    <w:rsid w:val="7C7C71B9"/>
    <w:rsid w:val="7CEC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534</Characters>
  <Lines>0</Lines>
  <Paragraphs>0</Paragraphs>
  <TotalTime>3</TotalTime>
  <ScaleCrop>false</ScaleCrop>
  <LinksUpToDate>false</LinksUpToDate>
  <CharactersWithSpaces>539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2025-12-25T00:43:00Z</dcterms:created>
  <dc:creator>Administrator</dc:creator>
  <cp:lastModifiedBy>CWH</cp:lastModifiedBy>
  <cp:lastPrinted>2026-01-09T09:09:39Z</cp:lastPrinted>
  <dcterms:modified xsi:type="dcterms:W3CDTF">2026-01-09T09:11:44Z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C0EF5413A4AC4F58BA760FDE8ADB411C_12</vt:lpwstr>
  </property>
</Properties>
</file>