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2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《鸣凤镇农贸市场管理办法》起草说明</w:t>
      </w:r>
    </w:p>
    <w:p w14:paraId="792C1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1357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 起草背景</w:t>
      </w:r>
    </w:p>
    <w:p w14:paraId="6AF90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农贸市场是城乡居民“菜篮子”商品供应的主阵地、流通的主渠道，与群众日常生活息息相关。当前，鸣凤城区部分农贸市场在内部管理、环境卫生、食品安全等方面仍存在短板弱项。有效解决这些问题，既是推动农贸市场健康有序发展的内在要求，也是擦亮城镇文明底色、保障和改善民生的现实需要。为进一步补齐农贸市场管理短板，全面提升规范化运营水平，结合本镇实际，特起草制定《鸣凤镇农贸市场管理办法》（以下简称《办法》）。</w:t>
      </w:r>
    </w:p>
    <w:p w14:paraId="21BA5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二、起草依据</w:t>
      </w:r>
    </w:p>
    <w:p w14:paraId="73C3E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本《办法》的起草严格遵循国家法律法规、地方性规定，并借鉴了先进管理经验。主要依据包括：</w:t>
      </w:r>
    </w:p>
    <w:p w14:paraId="06237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法律法规及规范性文件：《中华人民共和国食品安全法》《湖北省农贸市场食用农产品质量安全监督管理暂行办法》《宜昌市市容环境卫生责任区管理办法》等。</w:t>
      </w:r>
    </w:p>
    <w:p w14:paraId="1819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本地实际与程序要求：起草过程深入我镇各农贸市场进行前期调研，并严格遵循规范性文件制定程序。初稿形成后，广泛征求了镇班子领导、县创城办、镇市场监督管理所、镇司法事务所等职能部门，以及相关社区负责人的意见，累计收集修改建议20余条。在此基础上，对《办法》内容进行了反复打磨和完善，确保其合法合规、权责清晰、具有可操作性。</w:t>
      </w:r>
    </w:p>
    <w:p w14:paraId="41746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三、主要内容</w:t>
      </w:r>
    </w:p>
    <w:p w14:paraId="44834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《办法（审议稿）》共设8章32条，主要内容架构如下：</w:t>
      </w:r>
    </w:p>
    <w:p w14:paraId="1627A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总则（第一至四条）：阐明制定《办法》的目的、依据、适用范围和关键术语定义。确立镇城乡建设办公室为日常监督管理的牵头单位，构建相关部门各司其职、协同配合的综合监管体系。</w:t>
      </w:r>
    </w:p>
    <w:p w14:paraId="3C438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属地居委会管理职责（第五至十条）：明确属地居委会在农贸市场管理中的具体角色与责任，包括受托管理市场、发包经营权、督促设施维护、落实上级部门任务、监督考核承包方工作、协助调解矛盾纠纷等，强化基层组织的管理职能。</w:t>
      </w:r>
    </w:p>
    <w:p w14:paraId="27A59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承包方管理规范（第十一至十七条）：规定市场承包方作为经营管理主体的责任与义务，涵盖市场准入管理、划行归市、制度建设、食品安全保障、环境卫生维护、设施设备管理、合同履行等方面。</w:t>
      </w:r>
    </w:p>
    <w:p w14:paraId="79884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经营者行为规范（第十八至二十三条）：对场内经营者的经营活动提出具体要求，包括证照公示、诚信守法经营、服从市场管理、履行食品安全责任、遵守活禽禁售规定、落实摊位卫生保洁等。</w:t>
      </w:r>
    </w:p>
    <w:p w14:paraId="10431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管理方失责处理与经营者违约处理（第二十四至二十八条）：分别明确了农贸市场承包方不履行管理职责、镇相关部门及属地居委会监管不力，以及场内经营者违反规定时的具体处理措施。处理手段包括经济处罚（如扣减履约保证金）、合同处置（如终止合同、清退出场）以及行政问责等，强化制度约束力。</w:t>
      </w:r>
    </w:p>
    <w:p w14:paraId="1D34A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日常管理与奖惩（第二十九、三十条）：建立日常巡查、部门监管与社会监督相结合的常态化监督机制。构建包括表彰文明经营户、奖励优秀承包方在内的正向激励体系，以及涵盖批评教育、经济处罚、解除合同、行政处罚乃至依法追究刑事责任在内的多层次违规处理体系。</w:t>
      </w:r>
    </w:p>
    <w:p w14:paraId="6E985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附则（第三十一</w:t>
      </w:r>
      <w:bookmarkStart w:id="0" w:name="_GoBack"/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、</w:t>
      </w:r>
      <w:bookmarkEnd w:id="0"/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三十二条）：明确本办法的解释权归属和试行起始日期（自2026年1月1日起试行）。</w:t>
      </w:r>
    </w:p>
    <w:p w14:paraId="5F6CB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48F6"/>
    <w:rsid w:val="1A81694E"/>
    <w:rsid w:val="20C83001"/>
    <w:rsid w:val="223939A0"/>
    <w:rsid w:val="294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0a53a439-d07e-4b02-b818-e6e83d35ed08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1D34A118</paraID>
      <start>12</start>
      <end>13</end>
      <status>ignored</status>
      <modifiedWord/>
      <trackRevisions>false</trackRevisions>
    </reviewItem>
    <reviewItem>
      <errorID>36c7aa6b-4ee2-43ea-bbf6-913b2d778507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6E9853DA</paraID>
      <start>7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8b243d9-370a-440d-bad8-ff738669a4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1142</Characters>
  <Lines>0</Lines>
  <Paragraphs>0</Paragraphs>
  <TotalTime>22</TotalTime>
  <ScaleCrop>false</ScaleCrop>
  <LinksUpToDate>false</LinksUpToDate>
  <CharactersWithSpaces>1144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2026-01-14T02:16:00Z</dcterms:created>
  <dc:creator>WPS_1667781563</dc:creator>
  <cp:lastModifiedBy>WPS_213989805</cp:lastModifiedBy>
  <dcterms:modified xsi:type="dcterms:W3CDTF">2026-01-15T01:56:51Z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3DEA531B441D4510A246D2730C050D1E_13</vt:lpwstr>
  </property>
  <property fmtid="{D5CDD505-2E9C-101B-9397-08002B2CF9AE}" pid="4" name="KSOTemplateDocerSaveRecord">
    <vt:lpwstr>eyJoZGlkIjoiOWI1MmIwZDU1NmJkNDRmMzliZWQ4MTI2NzMwOTU0MWYiLCJ1c2VySWQiOiIyMTM5ODk4MDUifQ==</vt:lpwstr>
  </property>
</Properties>
</file>