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after="313" w:afterLines="100" w:line="500" w:lineRule="exact"/>
        <w:ind w:firstLine="0" w:firstLineChars="0"/>
        <w:rPr>
          <w:rFonts w:hint="default" w:ascii="方正小标宋简体" w:hAnsi="方正小标宋简体" w:eastAsia="方正小标宋简体" w:cs="方正小标宋简体"/>
          <w:sz w:val="42"/>
          <w:szCs w:val="4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2"/>
        <w:spacing w:line="600" w:lineRule="exact"/>
        <w:ind w:firstLine="440" w:firstLineChars="10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《宜昌市</w:t>
      </w:r>
      <w:r>
        <w:rPr>
          <w:rFonts w:hint="eastAsia" w:ascii="方正小标宋简体" w:hAnsi="方正小标宋简体" w:eastAsia="方正小标宋简体" w:cs="方正小标宋简体"/>
          <w:color w:val="auto"/>
          <w:sz w:val="44"/>
          <w:szCs w:val="44"/>
          <w:u w:val="single"/>
          <w:lang w:eastAsia="zh-CN"/>
        </w:rPr>
        <w:t xml:space="preserve">      </w:t>
      </w:r>
      <w:r>
        <w:rPr>
          <w:rFonts w:hint="eastAsia" w:ascii="方正小标宋简体" w:hAnsi="方正小标宋简体" w:eastAsia="方正小标宋简体" w:cs="方正小标宋简体"/>
          <w:color w:val="auto"/>
          <w:sz w:val="44"/>
          <w:szCs w:val="44"/>
          <w:lang w:eastAsia="zh-CN"/>
        </w:rPr>
        <w:t>配售型保障性住房项目</w:t>
      </w:r>
    </w:p>
    <w:p>
      <w:pPr>
        <w:pStyle w:val="2"/>
        <w:spacing w:line="600" w:lineRule="exact"/>
        <w:ind w:firstLine="440" w:firstLineChars="10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意向登记公告（征求意见稿）》起草说明</w:t>
      </w:r>
    </w:p>
    <w:p>
      <w:pPr>
        <w:pStyle w:val="2"/>
        <w:spacing w:line="600" w:lineRule="exact"/>
        <w:jc w:val="left"/>
        <w:rPr>
          <w:rFonts w:hint="eastAsia" w:ascii="方正楷体_GBK" w:hAnsi="方正楷体_GBK" w:eastAsia="方正楷体_GBK" w:cs="方正楷体_GBK"/>
          <w:color w:val="auto"/>
          <w:sz w:val="32"/>
          <w:szCs w:val="32"/>
          <w:lang w:eastAsia="zh-CN"/>
        </w:rPr>
      </w:pPr>
    </w:p>
    <w:p>
      <w:pPr>
        <w:pStyle w:val="2"/>
        <w:spacing w:line="560" w:lineRule="exact"/>
        <w:ind w:firstLine="640" w:firstLineChars="200"/>
        <w:jc w:val="left"/>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一、起草背景及依据</w:t>
      </w:r>
    </w:p>
    <w:p>
      <w:pPr>
        <w:pStyle w:val="2"/>
        <w:spacing w:line="560" w:lineRule="exact"/>
        <w:ind w:firstLine="640" w:firstLineChars="200"/>
        <w:jc w:val="left"/>
        <w:rPr>
          <w:rFonts w:hint="default" w:ascii="Calibri" w:hAnsi="Calibri" w:eastAsia="小标宋" w:cs="Times New Roman"/>
          <w:sz w:val="44"/>
          <w:szCs w:val="44"/>
          <w:lang w:eastAsia="zh-CN"/>
        </w:rPr>
      </w:pPr>
      <w:r>
        <w:rPr>
          <w:rFonts w:hint="eastAsia" w:ascii="仿宋_GB2312" w:hAnsi="仿宋_GB2312" w:eastAsia="仿宋_GB2312" w:cs="仿宋_GB2312"/>
          <w:sz w:val="32"/>
          <w:szCs w:val="32"/>
          <w:lang w:eastAsia="zh-CN"/>
        </w:rPr>
        <w:t>根据《宜昌市配售型保障性住房管理办法》（宜府办发〔2025〕19号）“审查通过的项目由其所在地住房保障部门面向社会发布意向登记公告，签订意向配售协议数量达到筹集套数</w:t>
      </w:r>
      <w:r>
        <w:rPr>
          <w:rFonts w:hint="eastAsia" w:ascii="仿宋_GB2312" w:hAnsi="仿宋_GB2312" w:eastAsia="仿宋_GB2312" w:cs="仿宋_GB2312"/>
          <w:sz w:val="32"/>
          <w:szCs w:val="32"/>
          <w:lang w:val="en-US" w:eastAsia="zh-CN"/>
        </w:rPr>
        <w:t>50%以上的项目，可认定为配售型保障性住房，筹集主体可启动实施</w:t>
      </w:r>
      <w:r>
        <w:rPr>
          <w:rFonts w:hint="eastAsia" w:ascii="仿宋_GB2312" w:hAnsi="仿宋_GB2312" w:eastAsia="仿宋_GB2312" w:cs="仿宋_GB2312"/>
          <w:sz w:val="32"/>
          <w:szCs w:val="32"/>
          <w:lang w:eastAsia="zh-CN"/>
        </w:rPr>
        <w:t>”，即在项目认定前，需发布意向登记公告，项目筹集主体需与意向配售对象签订意向配售协议的要求。结合我市实际，市住新局牵头起草了《宜昌市</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配售型保障性住房项目意向登记公告（征求意见稿）》。</w:t>
      </w:r>
    </w:p>
    <w:p>
      <w:pPr>
        <w:pStyle w:val="2"/>
        <w:numPr>
          <w:ilvl w:val="0"/>
          <w:numId w:val="1"/>
        </w:numPr>
        <w:spacing w:line="560" w:lineRule="exact"/>
        <w:ind w:left="640" w:firstLine="0" w:firstLineChars="0"/>
        <w:jc w:val="left"/>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主要内容及需要重点说明的事项</w:t>
      </w:r>
    </w:p>
    <w:p>
      <w:pPr>
        <w:pStyle w:val="2"/>
        <w:numPr>
          <w:ilvl w:val="0"/>
          <w:numId w:val="0"/>
        </w:numPr>
        <w:spacing w:line="560" w:lineRule="exact"/>
        <w:ind w:left="0" w:firstLine="640" w:firstLineChars="200"/>
        <w:jc w:val="left"/>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（一）主要内容</w:t>
      </w:r>
    </w:p>
    <w:p>
      <w:pPr>
        <w:pStyle w:val="2"/>
        <w:numPr>
          <w:ilvl w:val="0"/>
          <w:numId w:val="0"/>
        </w:numPr>
        <w:spacing w:line="560" w:lineRule="exact"/>
        <w:ind w:left="0"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明确了项目基本信息。包括项目名称、筹集方式、筹集主体名称、筹集主体联系电话、筹集主体社会信用代码、项目地址、规划建设配售型保障性住房套数。</w:t>
      </w:r>
    </w:p>
    <w:p>
      <w:pPr>
        <w:pStyle w:val="2"/>
        <w:numPr>
          <w:ilvl w:val="0"/>
          <w:numId w:val="0"/>
        </w:numPr>
        <w:spacing w:line="560" w:lineRule="exact"/>
        <w:ind w:left="0"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明确了签订意向配售协议的途径。有购买意向且已经通过资格审核纳入配售型保障性住房需求库的申请人，可通过“宜格服务”微信小程序，在“配售型保障性住房”栏目，选择意向购买的配售型保障性住房项目。若确定未来将购买该项目住房，请与项目筹集主体签订意向配售协议，及时纳入项目轮候库。</w:t>
      </w:r>
    </w:p>
    <w:p>
      <w:pPr>
        <w:pStyle w:val="2"/>
        <w:numPr>
          <w:ilvl w:val="0"/>
          <w:numId w:val="0"/>
        </w:numPr>
        <w:spacing w:line="560" w:lineRule="exact"/>
        <w:ind w:left="0"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明确了相关注意事项。一是签订意向配售协议数量达到筹集套数50%以上的项目，筹集主体才可申请认定为配售型保障性住房，并启动实施，意向配售阶段无需缴纳定金等费用。二是项目达到配售条件后，还将对纳入轮候库的意向购房家庭进行资格复核，即当前通过资格审查，签订意向配售协议，并不代表即可申请购买配售型保障性住房。三是《宜昌市配售型保障性住房管理办法》明确的配售型保障性住房实施封闭管理等禁止性条款。</w:t>
      </w:r>
    </w:p>
    <w:p>
      <w:pPr>
        <w:pStyle w:val="2"/>
        <w:numPr>
          <w:ilvl w:val="0"/>
          <w:numId w:val="0"/>
        </w:numPr>
        <w:spacing w:line="560" w:lineRule="exact"/>
        <w:ind w:left="0" w:firstLine="640" w:firstLineChars="200"/>
        <w:jc w:val="left"/>
        <w:rPr>
          <w:rFonts w:hint="default" w:ascii="黑体" w:hAnsi="黑体" w:eastAsia="黑体" w:cs="黑体"/>
          <w:b w:val="0"/>
          <w:bCs w:val="0"/>
          <w:sz w:val="32"/>
          <w:szCs w:val="32"/>
          <w:lang w:val="en-US" w:eastAsia="zh-CN"/>
        </w:rPr>
      </w:pPr>
      <w:r>
        <w:rPr>
          <w:rFonts w:hint="eastAsia" w:ascii="方正楷体_GBK" w:hAnsi="方正楷体_GBK" w:eastAsia="方正楷体_GBK" w:cs="方正楷体_GBK"/>
          <w:b w:val="0"/>
          <w:bCs w:val="0"/>
          <w:sz w:val="32"/>
          <w:szCs w:val="32"/>
          <w:lang w:eastAsia="zh-CN"/>
        </w:rPr>
        <w:t>（二）需要重点说明的事项</w:t>
      </w:r>
      <w:r>
        <w:rPr>
          <w:rFonts w:hint="eastAsia" w:ascii="仿宋_GB2312" w:hAnsi="仿宋_GB2312" w:eastAsia="仿宋_GB2312" w:cs="仿宋_GB2312"/>
          <w:b w:val="0"/>
          <w:bCs w:val="0"/>
          <w:sz w:val="32"/>
          <w:szCs w:val="32"/>
          <w:lang w:eastAsia="zh-CN"/>
        </w:rPr>
        <w:t>。发布意向登记公告、签订意向配售协议阶段，项目尚未认定，筹集主体还未启动实施该项目，对房屋的户型、面积、价格等信息均未明确，也无法公布相关具体信息。签订的意向配售协议无需交付定金等任何费用，主要用于征求您对该配售型保障性住房的购买意向。</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2"/>
          <w:szCs w:val="42"/>
          <w:u w:val="none"/>
          <w:lang w:val="en-US" w:eastAsia="zh-CN"/>
        </w:rPr>
      </w:pPr>
      <w:r>
        <w:rPr>
          <w:rFonts w:hint="eastAsia" w:ascii="方正小标宋简体" w:hAnsi="方正小标宋简体" w:eastAsia="方正小标宋简体" w:cs="方正小标宋简体"/>
          <w:b w:val="0"/>
          <w:bCs w:val="0"/>
          <w:sz w:val="42"/>
          <w:szCs w:val="42"/>
          <w:u w:val="none"/>
          <w:lang w:val="en-US" w:eastAsia="zh-CN"/>
        </w:rPr>
        <w:br w:type="page"/>
      </w:r>
      <w:r>
        <w:rPr>
          <w:rFonts w:hint="eastAsia" w:ascii="方正小标宋简体" w:hAnsi="方正小标宋简体" w:eastAsia="方正小标宋简体" w:cs="方正小标宋简体"/>
          <w:b w:val="0"/>
          <w:bCs w:val="0"/>
          <w:sz w:val="42"/>
          <w:szCs w:val="42"/>
          <w:u w:val="none"/>
          <w:lang w:val="en-US" w:eastAsia="zh-CN"/>
        </w:rPr>
        <w:t>宜昌市</w:t>
      </w:r>
      <w:r>
        <w:rPr>
          <w:rFonts w:hint="eastAsia" w:ascii="方正小标宋简体" w:hAnsi="方正小标宋简体" w:eastAsia="方正小标宋简体" w:cs="方正小标宋简体"/>
          <w:b w:val="0"/>
          <w:bCs w:val="0"/>
          <w:sz w:val="42"/>
          <w:szCs w:val="42"/>
          <w:u w:val="single"/>
          <w:lang w:val="en-US" w:eastAsia="zh-CN"/>
        </w:rPr>
        <w:t xml:space="preserve">      </w:t>
      </w:r>
      <w:r>
        <w:rPr>
          <w:rFonts w:hint="eastAsia" w:ascii="方正小标宋简体" w:hAnsi="方正小标宋简体" w:eastAsia="方正小标宋简体" w:cs="方正小标宋简体"/>
          <w:b w:val="0"/>
          <w:bCs w:val="0"/>
          <w:sz w:val="42"/>
          <w:szCs w:val="42"/>
          <w:lang w:val="en-US" w:eastAsia="zh-CN"/>
        </w:rPr>
        <w:t>配售型保障性住房项</w:t>
      </w:r>
      <w:r>
        <w:rPr>
          <w:rFonts w:hint="eastAsia" w:ascii="方正小标宋简体" w:hAnsi="方正小标宋简体" w:eastAsia="方正小标宋简体" w:cs="方正小标宋简体"/>
          <w:b w:val="0"/>
          <w:bCs w:val="0"/>
          <w:sz w:val="42"/>
          <w:szCs w:val="42"/>
          <w:u w:val="none"/>
          <w:lang w:val="en-US" w:eastAsia="zh-CN"/>
        </w:rPr>
        <w:t>目</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2"/>
          <w:szCs w:val="42"/>
          <w:lang w:val="en-US" w:eastAsia="zh-CN"/>
        </w:rPr>
      </w:pPr>
      <w:r>
        <w:rPr>
          <w:rFonts w:hint="eastAsia" w:ascii="方正小标宋简体" w:hAnsi="方正小标宋简体" w:eastAsia="方正小标宋简体" w:cs="方正小标宋简体"/>
          <w:b w:val="0"/>
          <w:bCs w:val="0"/>
          <w:sz w:val="42"/>
          <w:szCs w:val="42"/>
          <w:lang w:val="en-US" w:eastAsia="zh-CN"/>
        </w:rPr>
        <w:t>意向登记公告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我（县、市、区）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配售型保障性住房项目实施方案已制定完成，现公开发布开展意向申购登记，申请登记时间从</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日至</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日结束</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该项目采取新建</w:t>
      </w:r>
      <w:r>
        <w:rPr>
          <w:rFonts w:hint="eastAsia" w:ascii="仿宋_GB2312" w:hAnsi="仿宋_GB2312" w:eastAsia="仿宋_GB2312" w:cs="仿宋_GB2312"/>
          <w:b w:val="0"/>
          <w:bCs w:val="0"/>
          <w:sz w:val="32"/>
          <w:szCs w:val="32"/>
          <w:lang w:val="en-US" w:eastAsia="zh-CN"/>
        </w:rPr>
        <w:t>/存量住房转化/收购商品住房方式筹集，筹集主体为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，统一社会信用代码为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，联系电话</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，项目位</w:t>
      </w:r>
      <w:r>
        <w:rPr>
          <w:rFonts w:hint="eastAsia" w:ascii="仿宋_GB2312" w:hAnsi="仿宋_GB2312" w:eastAsia="仿宋_GB2312" w:cs="仿宋_GB2312"/>
          <w:b w:val="0"/>
          <w:bCs w:val="0"/>
          <w:sz w:val="32"/>
          <w:szCs w:val="32"/>
          <w:lang w:eastAsia="zh-CN"/>
        </w:rPr>
        <w:t>于</w:t>
      </w:r>
      <w:r>
        <w:rPr>
          <w:rFonts w:hint="eastAsia" w:ascii="仿宋_GB2312" w:hAnsi="仿宋_GB2312" w:eastAsia="仿宋_GB2312" w:cs="仿宋_GB2312"/>
          <w:b w:val="0"/>
          <w:bCs w:val="0"/>
          <w:sz w:val="32"/>
          <w:szCs w:val="32"/>
          <w:u w:val="single"/>
          <w:lang w:eastAsia="zh-CN"/>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。项目规划建设配售型保障性住房</w:t>
      </w:r>
      <w:r>
        <w:rPr>
          <w:rFonts w:hint="eastAsia" w:ascii="仿宋_GB2312" w:hAnsi="仿宋_GB2312" w:eastAsia="仿宋_GB2312" w:cs="仿宋_GB2312"/>
          <w:b w:val="0"/>
          <w:bCs w:val="0"/>
          <w:sz w:val="32"/>
          <w:szCs w:val="32"/>
          <w:u w:val="single"/>
          <w:lang w:eastAsia="zh-CN"/>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lang w:eastAsia="zh-CN"/>
        </w:rPr>
        <w:t xml:space="preserve">  </w:t>
      </w:r>
      <w:r>
        <w:rPr>
          <w:rFonts w:hint="eastAsia" w:ascii="仿宋_GB2312" w:hAnsi="仿宋_GB2312" w:eastAsia="仿宋_GB2312" w:cs="仿宋_GB2312"/>
          <w:b w:val="0"/>
          <w:bCs w:val="0"/>
          <w:sz w:val="32"/>
          <w:szCs w:val="32"/>
          <w:lang w:eastAsia="zh-CN"/>
        </w:rPr>
        <w:t>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有购买意向且已经通过资格审核纳入配售型保障性住房需求库的申请人，可通过“宜格服务”微信小程序，在“配售型保障性住房”栏目，选择意向购买的配售型保障性住房项目。若确定未来将购买该项目住房，请与项目筹集主体签订意向配售协议，及时纳入项目轮候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签订意向配售协议数量达到筹集套数50%以上的项目，筹集主体才可申请认定为配售型保障性住房，并启动实施</w:t>
      </w:r>
      <w:r>
        <w:rPr>
          <w:rFonts w:hint="eastAsia" w:ascii="仿宋_GB2312" w:hAnsi="仿宋_GB2312" w:eastAsia="仿宋_GB2312" w:cs="仿宋_GB2312"/>
          <w:b w:val="0"/>
          <w:bCs w:val="0"/>
          <w:sz w:val="32"/>
          <w:szCs w:val="32"/>
          <w:lang w:eastAsia="zh-CN"/>
        </w:rPr>
        <w:t>。当前签订的意向配售协议无需交付定金等任何费用，主要用于征求您对该配售型保障性住房的购买意向，对筹集主体决定是否启动实施该项目具有重要作用，若筹集主体或其他组织及个人向您索要定金等费用，请及时向项目属地住房保障部门投诉举报，监督电话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建配售型保障性住房实行现房销售，转化、收购项目在不动产权变更登记后方可配售。项目达到上述配售条件后，还将对纳入轮候库的意向购房家庭进行资格复核，并根据房源和轮候情况制定配售方案，资格复核结果、配售方案将在</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县/市/区政府门户网站公布。筹集主体将根据配售方案组织资格复核通过的意向购房家庭选房、认购、签订购房合同。请拟签订意向配售协议纳入项目轮候库的家庭，及时关注</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县/市/区政府门户网站及“宜格服务”微信小程序。</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售型保障性住房实施严格的封闭管理，严禁以任何方式变更为商品住房流入市场。若买受人想退出配售型保障性住房，可按照《宜昌市配售型保障性住房管理办法》关于“售后回购和转让”的要求，在符合条件的情况下申请回购或转让。已申请回购和转让的家庭5年内不得再次申请购买配售型保障性住房。已购买配售型保障性住房的家庭，因继承、遗赠、离婚析产等方式取得其他配售型保障性住房的，只能保留一套，其余回购。配售型保障性住房不得用于生产经营。一户家庭职能申请购买一套配售型保障性住房。已承租公共租赁住房、保障性租赁住房的，应如实申报并按规定腾退后申请购买；正在享受公共租赁住房租赁补贴、职工住房货币化补贴的，应在申请停发补贴后购买。被人民法院列入失信被执行人的，不得申请购买。未成年人不得单独申请购买配售型保障性住房。</w:t>
      </w:r>
    </w:p>
    <w:p>
      <w:pPr>
        <w:pStyle w:val="6"/>
        <w:keepNext/>
        <w:keepLines/>
        <w:pageBreakBefore w:val="0"/>
        <w:widowControl w:val="0"/>
        <w:kinsoku/>
        <w:wordWrap/>
        <w:overflowPunct/>
        <w:topLinePunct w:val="0"/>
        <w:autoSpaceDE/>
        <w:autoSpaceDN/>
        <w:bidi w:val="0"/>
        <w:adjustRightInd/>
        <w:snapToGrid/>
        <w:spacing w:before="0" w:after="0" w:line="600" w:lineRule="exact"/>
        <w:ind w:firstLine="64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特此公告。</w:t>
      </w:r>
    </w:p>
    <w:p>
      <w:pPr>
        <w:pStyle w:val="7"/>
        <w:ind w:firstLine="0" w:firstLineChars="0"/>
        <w:rPr>
          <w:rFonts w:hint="eastAsia" w:ascii="仿宋_GB2312" w:hAnsi="仿宋_GB2312" w:eastAsia="仿宋_GB2312" w:cs="仿宋_GB2312"/>
          <w:b w:val="0"/>
          <w:bCs w:val="0"/>
          <w:sz w:val="32"/>
          <w:szCs w:val="32"/>
          <w:u w:val="none"/>
          <w:lang w:val="en-US" w:eastAsia="zh-CN"/>
        </w:rPr>
      </w:pPr>
    </w:p>
    <w:p>
      <w:pPr>
        <w:pStyle w:val="7"/>
        <w:ind w:firstLine="0" w:firstLineChars="0"/>
        <w:rPr>
          <w:rFonts w:hint="eastAsia" w:ascii="仿宋_GB2312" w:hAnsi="仿宋_GB2312" w:eastAsia="仿宋_GB2312" w:cs="仿宋_GB2312"/>
          <w:b w:val="0"/>
          <w:bCs w:val="0"/>
          <w:sz w:val="32"/>
          <w:szCs w:val="32"/>
          <w:u w:val="none"/>
          <w:lang w:val="en-US" w:eastAsia="zh-CN"/>
        </w:rPr>
      </w:pPr>
    </w:p>
    <w:p>
      <w:pPr>
        <w:pStyle w:val="7"/>
        <w:ind w:firstLine="0" w:firstLineChars="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u w:val="none"/>
          <w:lang w:eastAsia="zh-CN"/>
        </w:rPr>
        <w:t xml:space="preserve"> </w:t>
      </w:r>
      <w:r>
        <w:rPr>
          <w:rFonts w:hint="eastAsia" w:ascii="Times New Roman" w:hAnsi="Times New Roman" w:eastAsia="仿宋_GB2312" w:cs="Times New Roman"/>
          <w:color w:val="auto"/>
          <w:sz w:val="32"/>
          <w:szCs w:val="32"/>
          <w:u w:val="none"/>
          <w:lang w:val="en-US" w:eastAsia="zh-CN"/>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县/市/区住房保障部门公章</w:t>
      </w:r>
    </w:p>
    <w:p>
      <w:pPr>
        <w:pStyle w:val="7"/>
        <w:ind w:firstLine="0" w:firstLineChars="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lang w:val="en-US" w:eastAsia="zh-CN"/>
        </w:rPr>
        <w:t>日</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小标宋">
    <w:altName w:val="方正小标宋简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EB6C2"/>
    <w:multiLevelType w:val="singleLevel"/>
    <w:tmpl w:val="CFEEB6C2"/>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8409E"/>
    <w:rsid w:val="5A3A1D39"/>
    <w:rsid w:val="5B7E449F"/>
    <w:rsid w:val="689D6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6" w:lineRule="auto"/>
      <w:outlineLvl w:val="1"/>
    </w:pPr>
    <w:rPr>
      <w:rFonts w:ascii="Cambria" w:hAnsi="Cambria" w:eastAsia="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240" w:lineRule="atLeast"/>
    </w:pPr>
    <w:rPr>
      <w:rFonts w:eastAsia="小标宋"/>
      <w:sz w:val="44"/>
      <w:szCs w:val="44"/>
    </w:rPr>
  </w:style>
  <w:style w:type="paragraph" w:styleId="3">
    <w:name w:val="Body Text First Indent"/>
    <w:basedOn w:val="2"/>
    <w:next w:val="4"/>
    <w:qFormat/>
    <w:uiPriority w:val="99"/>
    <w:pPr>
      <w:ind w:firstLine="420" w:firstLineChars="100"/>
    </w:pPr>
  </w:style>
  <w:style w:type="paragraph" w:styleId="4">
    <w:name w:val="Body Text First Indent 2"/>
    <w:basedOn w:val="5"/>
    <w:next w:val="1"/>
    <w:qFormat/>
    <w:uiPriority w:val="0"/>
    <w:pPr>
      <w:ind w:firstLine="420" w:firstLineChars="200"/>
    </w:pPr>
  </w:style>
  <w:style w:type="paragraph" w:styleId="5">
    <w:name w:val="Body Text Indent"/>
    <w:basedOn w:val="1"/>
    <w:next w:val="1"/>
    <w:qFormat/>
    <w:uiPriority w:val="0"/>
    <w:pPr>
      <w:spacing w:after="120"/>
      <w:ind w:left="420" w:leftChars="200"/>
    </w:pPr>
    <w:rPr>
      <w:rFonts w:ascii="Calibri" w:hAnsi="Calibri"/>
    </w:rPr>
  </w:style>
  <w:style w:type="paragraph" w:styleId="7">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2025-12-12T08:44:00Z</dcterms:created>
  <dc:creator>Administrator</dc:creator>
  <cp:lastModifiedBy>NTKO</cp:lastModifiedBy>
  <dcterms:modified xsi:type="dcterms:W3CDTF">2025-12-15T03:08:05Z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