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1"/>
        <w:gridCol w:w="1987"/>
        <w:gridCol w:w="3904"/>
        <w:gridCol w:w="7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000" w:type="pct"/>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bookmarkStart w:id="0" w:name="_GoBack"/>
            <w:bookmarkEnd w:id="0"/>
            <w:r>
              <w:rPr>
                <w:rFonts w:hint="eastAsia" w:ascii="方正小标宋_GBK" w:hAnsi="方正小标宋_GBK" w:eastAsia="方正小标宋_GBK" w:cs="方正小标宋_GBK"/>
                <w:i w:val="0"/>
                <w:iCs w:val="0"/>
                <w:color w:val="000000"/>
                <w:kern w:val="0"/>
                <w:sz w:val="48"/>
                <w:szCs w:val="48"/>
                <w:u w:val="none"/>
                <w:bdr w:val="none" w:color="auto" w:sz="0" w:space="0"/>
                <w:lang w:val="en-US" w:eastAsia="zh-CN" w:bidi="ar"/>
              </w:rPr>
              <w:t>养老机构服务质量负面清单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701"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类别</w:t>
            </w:r>
          </w:p>
        </w:tc>
        <w:tc>
          <w:tcPr>
            <w:tcW w:w="1377"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违反规定</w:t>
            </w: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具体负面行为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701"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违反养老机构相关法律法规</w:t>
            </w:r>
          </w:p>
        </w:tc>
        <w:tc>
          <w:tcPr>
            <w:tcW w:w="137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违反《养老机构管理办法》规定</w:t>
            </w: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未建立入院评估制度或者未按照规定开展评估活动。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未与老年人或者其代理人签订服务协议，或者未按照协议约定提供服务。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未按照有关强制性国家标准提供服务。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工作人员的资格不符合规定。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利用养老机构的房屋、场地、设施开展与养老服务宗旨无关的活动。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未依照《养老机构管理办法》规定预防和处置突发事件。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歧视、侮辱、虐待老年人以及其他侵害老年人人身和财产权益行为。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向负责监督检查的民政部门隐瞒有关情况、提供虚假材料或者拒绝提供反映其活动情况真实材料。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701"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37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其他违反法律、法规、规章规定的行为。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涉嫌非法金融活动等行为</w:t>
            </w:r>
          </w:p>
        </w:tc>
        <w:tc>
          <w:tcPr>
            <w:tcW w:w="137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违反《湖北省养老机构预收费管理办法》规定</w:t>
            </w: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存在涉嫌非法集资行为被公安部门立案侦查或被当地处置非法集资牵头部门定性为非法集资。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存在重大事故隐患</w:t>
            </w:r>
          </w:p>
        </w:tc>
        <w:tc>
          <w:tcPr>
            <w:tcW w:w="1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《养老机构重大事故隐患判定标准》</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《重大火灾隐患判定方法》</w:t>
            </w:r>
          </w:p>
        </w:tc>
        <w:tc>
          <w:tcPr>
            <w:tcW w:w="25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根据《养老机构重大事故隐患判定标准》《重大火灾隐患判定方法》，养老服务机构存在重大事故隐患且未完成整改、销号。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760D8"/>
    <w:rsid w:val="5E87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2025-09-19T08:35:00Z</dcterms:created>
  <dc:creator>Administrator</dc:creator>
  <cp:lastModifiedBy>Administrator</cp:lastModifiedBy>
  <dcterms:modified xsi:type="dcterms:W3CDTF">2025-09-19T08:38:29Z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D8B0D84792E3474E874250E8ACEF5624</vt:lpwstr>
  </property>
</Properties>
</file>