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8xxbfrLqUjNaMNxWJxwdMB==&#10;" textCheckSum="" ver="1">
  <a:bounds l="11911" t="9037" r="12481" b="9037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2" name="直接箭头连接符 11"/>
        <wps:cNvCnPr>
          <a:cxnSpLocks noChangeShapeType="1"/>
        </wps:cNvCnPr>
        <wps:spPr bwMode="auto">
          <a:xfrm>
            <a:off x="8416925" y="6271260"/>
            <a:ext cx="361950" cy="0"/>
          </a:xfrm>
          <a:prstGeom prst="straightConnector1">
            <a:avLst/>
          </a:prstGeom>
          <a:noFill/>
          <a:ln w="19050" algn="ctr">
            <a:solidFill>
              <a:srgbClr val="4A7EBB"/>
            </a:solidFill>
            <a:round/>
            <a:tailEnd type="arrow" w="med" len="med"/>
          </a:ln>
        </wps:spPr>
        <wps:bodyPr/>
      </wps:wsp>
    </a:graphicData>
  </a:graphic>
</wp:e2oholder>
</file>