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43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《猇亭区招商大使和中介招商奖励办法》</w:t>
      </w:r>
    </w:p>
    <w:p w14:paraId="67CBA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政策解读</w:t>
      </w:r>
    </w:p>
    <w:p w14:paraId="20D59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C084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一、出台背景</w:t>
      </w:r>
    </w:p>
    <w:p w14:paraId="6F35B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为加快构建现代产业体系，进一步加大招商引资力度，充分调动社会力量参与猇亭区招商引资工作，由区招商局牵头，制定出台了《猇亭区招商大使和中介招商奖励办法》。</w:t>
      </w:r>
    </w:p>
    <w:p w14:paraId="54630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二、政策依据</w:t>
      </w:r>
    </w:p>
    <w:p w14:paraId="35B8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依据《关于推动招商引资工作高质量发展的意见》《宜昌城区产业链招商“五个一”工作方案》《宜昌市招商引资产业扶持办法》和《猇亭区产业链招商三年行动方案（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2024—2026年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）》等有关文件精神，结合我区招商引资工作实际，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制定出台了《猇亭区招商大使和中介招商奖励办法》。</w:t>
      </w:r>
    </w:p>
    <w:p w14:paraId="0D3762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重点内容</w:t>
      </w:r>
    </w:p>
    <w:p w14:paraId="3E233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办法包括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6个方面的内容。</w:t>
      </w:r>
    </w:p>
    <w:p w14:paraId="2031543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奖励对象。明确了奖励对象的范围。</w:t>
      </w:r>
    </w:p>
    <w:p w14:paraId="4FCEC9B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奖励条件。明确了奖励项目须符合的三种条件。</w:t>
      </w:r>
    </w:p>
    <w:p w14:paraId="5EEEA1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奖励标准。明确了签约奖励和落地奖励的奖励标准，并根据投资金额不同各设置三类奖励金额。</w:t>
      </w:r>
    </w:p>
    <w:p w14:paraId="1010F5D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兑付节点。明确了签约奖励和落地奖励在达成奖励条件后的兑付时间节点。</w:t>
      </w:r>
    </w:p>
    <w:p w14:paraId="39F29D9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机构职责。明确了达到兑付节点后，在兑付过程中各职能部门的工作职责。</w:t>
      </w:r>
    </w:p>
    <w:p w14:paraId="782CC4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其他规定。明确了单个项目奖励方式、多个项目奖励方式、税收承担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与责任追究的要求。</w:t>
      </w:r>
    </w:p>
    <w:p w14:paraId="11F8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四、适用期限</w:t>
      </w:r>
    </w:p>
    <w:p w14:paraId="20DD29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本办法自发布之日起施行，有效期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75F3995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93D6DBA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5C0EE94A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B22BC"/>
    <w:multiLevelType w:val="singleLevel"/>
    <w:tmpl w:val="2A9B22B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D40D449"/>
    <w:multiLevelType w:val="singleLevel"/>
    <w:tmpl w:val="3D40D4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YmFkNTNkNTg3ZTk4YmU1ZDM1NGE0N2JiNGIyMjIifQ=="/>
  </w:docVars>
  <w:rsids>
    <w:rsidRoot w:val="20031FAB"/>
    <w:rsid w:val="092B7965"/>
    <w:rsid w:val="10265B91"/>
    <w:rsid w:val="151D6BB7"/>
    <w:rsid w:val="16E11692"/>
    <w:rsid w:val="180053A3"/>
    <w:rsid w:val="1EF9465E"/>
    <w:rsid w:val="20031FAB"/>
    <w:rsid w:val="25E829E3"/>
    <w:rsid w:val="410302D3"/>
    <w:rsid w:val="480C3F0A"/>
    <w:rsid w:val="4F8A005D"/>
    <w:rsid w:val="55C3772E"/>
    <w:rsid w:val="5F376F3D"/>
    <w:rsid w:val="618A5B3D"/>
    <w:rsid w:val="6D675EDD"/>
    <w:rsid w:val="6DDD7277"/>
    <w:rsid w:val="7E7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496</Characters>
  <Lines>0</Lines>
  <Paragraphs>0</Paragraphs>
  <TotalTime>196</TotalTime>
  <ScaleCrop>false</ScaleCrop>
  <LinksUpToDate>false</LinksUpToDate>
  <CharactersWithSpaces>496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2024-10-09T07:04:00Z</dcterms:created>
  <dc:creator>爱生活爱咩咩</dc:creator>
  <cp:lastModifiedBy>爱生活爱咩咩</cp:lastModifiedBy>
  <cp:lastPrinted>2024-10-10T02:12:00Z</cp:lastPrinted>
  <dcterms:modified xsi:type="dcterms:W3CDTF">2024-10-11T06:13:54Z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B62006085FF84CCFAC888C7AEBE650DA_13</vt:lpwstr>
  </property>
</Properties>
</file>