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F1" w:rsidRDefault="004217F1" w:rsidP="004217F1">
      <w:pPr>
        <w:adjustRightInd w:val="0"/>
        <w:snapToGrid w:val="0"/>
        <w:spacing w:line="600" w:lineRule="exact"/>
        <w:jc w:val="center"/>
        <w:rPr>
          <w:rFonts w:ascii="方正小标宋简体" w:eastAsia="方正小标宋简体" w:hAnsiTheme="majorEastAsia" w:cs="Times New Roman"/>
          <w:bCs/>
          <w:sz w:val="40"/>
          <w:szCs w:val="44"/>
        </w:rPr>
      </w:pPr>
      <w:r w:rsidRPr="004217F1">
        <w:rPr>
          <w:rFonts w:ascii="方正小标宋简体" w:eastAsia="方正小标宋简体" w:hAnsiTheme="majorEastAsia" w:cs="Times New Roman" w:hint="eastAsia"/>
          <w:bCs/>
          <w:sz w:val="40"/>
          <w:szCs w:val="44"/>
        </w:rPr>
        <w:t>宜昌市夷陵区烟草制品零售点合理布局规划</w:t>
      </w:r>
    </w:p>
    <w:p w:rsidR="004217F1" w:rsidRPr="00B168E2" w:rsidRDefault="00B168E2" w:rsidP="00835E34">
      <w:pPr>
        <w:pStyle w:val="2"/>
        <w:ind w:leftChars="0" w:left="0" w:firstLineChars="0" w:firstLine="0"/>
        <w:jc w:val="center"/>
        <w:rPr>
          <w:rFonts w:ascii="仿宋_GB2312" w:eastAsia="仿宋_GB2312" w:hAnsi="宋体" w:cs="Times New Roman"/>
          <w:sz w:val="32"/>
          <w:szCs w:val="32"/>
        </w:rPr>
      </w:pPr>
      <w:r w:rsidRPr="00B168E2">
        <w:rPr>
          <w:rFonts w:ascii="仿宋_GB2312" w:eastAsia="仿宋_GB2312" w:hAnsi="宋体" w:cs="Times New Roman" w:hint="eastAsia"/>
          <w:sz w:val="32"/>
          <w:szCs w:val="32"/>
        </w:rPr>
        <w:t>（征求意见稿）</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黑体" w:eastAsia="黑体" w:hAnsi="黑体" w:cs="Times New Roman" w:hint="eastAsia"/>
          <w:sz w:val="32"/>
          <w:szCs w:val="32"/>
        </w:rPr>
        <w:t>第一条</w:t>
      </w:r>
      <w:r w:rsidR="00F41F8A">
        <w:rPr>
          <w:rFonts w:ascii="仿宋_GB2312" w:eastAsia="仿宋_GB2312" w:hAnsi="宋体" w:cs="仿宋_GB2312" w:hint="eastAsia"/>
          <w:sz w:val="32"/>
          <w:szCs w:val="32"/>
        </w:rPr>
        <w:t>（制订</w:t>
      </w:r>
      <w:r w:rsidRPr="003930F6">
        <w:rPr>
          <w:rFonts w:ascii="仿宋_GB2312" w:eastAsia="仿宋_GB2312" w:hAnsi="宋体" w:cs="仿宋_GB2312" w:hint="eastAsia"/>
          <w:sz w:val="32"/>
          <w:szCs w:val="32"/>
        </w:rPr>
        <w:t>目的）</w:t>
      </w:r>
      <w:r w:rsidRPr="003930F6">
        <w:rPr>
          <w:rFonts w:ascii="仿宋_GB2312" w:eastAsia="仿宋_GB2312" w:hAnsi="宋体" w:cs="Times New Roman" w:hint="eastAsia"/>
          <w:sz w:val="32"/>
          <w:szCs w:val="32"/>
        </w:rPr>
        <w:t>为深入推进“放管服”改革，更好地适应国家简政放权的要求，</w:t>
      </w:r>
      <w:r w:rsidRPr="003930F6">
        <w:rPr>
          <w:rFonts w:ascii="仿宋_GB2312" w:eastAsia="仿宋_GB2312" w:hAnsi="仿宋" w:hint="eastAsia"/>
          <w:sz w:val="32"/>
          <w:szCs w:val="32"/>
        </w:rPr>
        <w:t>切实履行控烟履约责任义务</w:t>
      </w:r>
      <w:r w:rsidRPr="003930F6">
        <w:rPr>
          <w:rFonts w:ascii="仿宋_GB2312" w:eastAsia="仿宋_GB2312" w:hAnsi="仿宋"/>
          <w:sz w:val="32"/>
          <w:szCs w:val="32"/>
        </w:rPr>
        <w:t>，</w:t>
      </w:r>
      <w:r w:rsidRPr="003930F6">
        <w:rPr>
          <w:rFonts w:ascii="仿宋_GB2312" w:eastAsia="仿宋_GB2312" w:hAnsi="仿宋" w:hint="eastAsia"/>
          <w:sz w:val="32"/>
          <w:szCs w:val="32"/>
        </w:rPr>
        <w:t>保护未成年人身心健康，</w:t>
      </w:r>
      <w:r w:rsidRPr="003930F6">
        <w:rPr>
          <w:rFonts w:ascii="仿宋_GB2312" w:eastAsia="仿宋_GB2312" w:hAnsi="宋体" w:cs="Times New Roman" w:hint="eastAsia"/>
          <w:sz w:val="32"/>
          <w:szCs w:val="32"/>
        </w:rPr>
        <w:t>合理配置烟草市场资源，规范烟草制品零售市场经营秩序，优化营商环境</w:t>
      </w:r>
      <w:r w:rsidRPr="003930F6">
        <w:rPr>
          <w:rFonts w:ascii="仿宋_GB2312" w:eastAsia="仿宋_GB2312" w:hAnsi="仿宋" w:hint="eastAsia"/>
          <w:sz w:val="32"/>
          <w:szCs w:val="32"/>
        </w:rPr>
        <w:t>，</w:t>
      </w:r>
      <w:r w:rsidRPr="003930F6">
        <w:rPr>
          <w:rFonts w:ascii="仿宋_GB2312" w:eastAsia="仿宋_GB2312" w:hAnsi="宋体" w:cs="Times New Roman" w:hint="eastAsia"/>
          <w:sz w:val="32"/>
          <w:szCs w:val="32"/>
        </w:rPr>
        <w:t>维护国家利益，保护消费者的合法权益，促进烟草零售市场健康发展，根据《中华人民共和国行政许可法》《中华人民共和国烟草专卖法》《中华人民共和国未成年人保护法》《中华人民共和国烟草专卖法实施条例》《烟草专卖许可证管理办法》及《烟草专卖许可证管理办法实施细则》等</w:t>
      </w:r>
      <w:r w:rsidRPr="003930F6">
        <w:rPr>
          <w:rFonts w:ascii="仿宋_GB2312" w:eastAsia="仿宋_GB2312" w:hAnsi="仿宋"/>
          <w:sz w:val="32"/>
          <w:szCs w:val="32"/>
        </w:rPr>
        <w:t>法律法规、规章</w:t>
      </w:r>
      <w:r w:rsidRPr="003930F6">
        <w:rPr>
          <w:rFonts w:ascii="仿宋_GB2312" w:eastAsia="仿宋_GB2312" w:hAnsi="仿宋" w:hint="eastAsia"/>
          <w:sz w:val="32"/>
          <w:szCs w:val="32"/>
        </w:rPr>
        <w:t>和规范性文件</w:t>
      </w:r>
      <w:r w:rsidRPr="003930F6">
        <w:rPr>
          <w:rFonts w:ascii="仿宋_GB2312" w:eastAsia="仿宋_GB2312" w:hAnsi="仿宋"/>
          <w:sz w:val="32"/>
          <w:szCs w:val="32"/>
        </w:rPr>
        <w:t>规定，结合本辖区实际，制定本</w:t>
      </w:r>
      <w:r w:rsidRPr="003930F6">
        <w:rPr>
          <w:rFonts w:ascii="仿宋_GB2312" w:eastAsia="仿宋_GB2312" w:hAnsi="仿宋" w:hint="eastAsia"/>
          <w:sz w:val="32"/>
          <w:szCs w:val="32"/>
        </w:rPr>
        <w:t>规划</w:t>
      </w:r>
      <w:r w:rsidRPr="003930F6">
        <w:rPr>
          <w:rFonts w:ascii="仿宋_GB2312" w:eastAsia="仿宋_GB2312" w:hAnsi="宋体" w:cs="Times New Roman" w:hint="eastAsia"/>
          <w:sz w:val="32"/>
          <w:szCs w:val="32"/>
        </w:rPr>
        <w:t>。</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黑体" w:eastAsia="黑体" w:hAnsi="黑体" w:cs="Times New Roman" w:hint="eastAsia"/>
          <w:sz w:val="32"/>
          <w:szCs w:val="32"/>
        </w:rPr>
        <w:t>第二条</w:t>
      </w:r>
      <w:r w:rsidRPr="003930F6">
        <w:rPr>
          <w:rFonts w:ascii="仿宋_GB2312" w:eastAsia="仿宋_GB2312" w:hAnsi="宋体" w:cs="Times New Roman" w:hint="eastAsia"/>
          <w:sz w:val="32"/>
          <w:szCs w:val="32"/>
        </w:rPr>
        <w:t>（适用范围）本规划适用于宜昌</w:t>
      </w:r>
      <w:r w:rsidRPr="003930F6">
        <w:rPr>
          <w:rFonts w:ascii="仿宋_GB2312" w:eastAsia="仿宋_GB2312" w:hAnsi="仿宋"/>
          <w:sz w:val="32"/>
          <w:szCs w:val="32"/>
        </w:rPr>
        <w:t>市</w:t>
      </w:r>
      <w:r w:rsidR="00CC626A">
        <w:rPr>
          <w:rFonts w:ascii="仿宋_GB2312" w:eastAsia="仿宋_GB2312" w:hAnsi="仿宋"/>
          <w:sz w:val="32"/>
          <w:szCs w:val="32"/>
        </w:rPr>
        <w:t>夷陵区</w:t>
      </w:r>
      <w:r w:rsidRPr="003930F6">
        <w:rPr>
          <w:rFonts w:ascii="仿宋_GB2312" w:eastAsia="仿宋_GB2312" w:hAnsi="宋体" w:cs="Times New Roman" w:hint="eastAsia"/>
          <w:sz w:val="32"/>
          <w:szCs w:val="32"/>
        </w:rPr>
        <w:t>行政区域范围内烟草制品零售点（电子烟除外）的设置与管理。</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黑体" w:eastAsia="黑体" w:hAnsi="黑体" w:cs="Times New Roman" w:hint="eastAsia"/>
          <w:sz w:val="32"/>
          <w:szCs w:val="32"/>
        </w:rPr>
        <w:t>第三条</w:t>
      </w:r>
      <w:r w:rsidRPr="003930F6">
        <w:rPr>
          <w:rFonts w:ascii="仿宋_GB2312" w:eastAsia="仿宋_GB2312" w:hAnsi="宋体" w:cs="Times New Roman" w:hint="eastAsia"/>
          <w:sz w:val="32"/>
          <w:szCs w:val="32"/>
        </w:rPr>
        <w:t>（零售点定义）本规划所称烟草制品零售点是指</w:t>
      </w:r>
      <w:r w:rsidRPr="003930F6">
        <w:rPr>
          <w:rFonts w:ascii="仿宋_GB2312" w:eastAsia="仿宋_GB2312" w:hAnsi="仿宋"/>
          <w:sz w:val="32"/>
          <w:szCs w:val="32"/>
        </w:rPr>
        <w:t>公民、法人及其他组织依法申请取得烟草专卖零售许可证从事</w:t>
      </w:r>
      <w:r w:rsidRPr="003930F6">
        <w:rPr>
          <w:rFonts w:ascii="仿宋_GB2312" w:eastAsia="仿宋_GB2312" w:hAnsi="宋体" w:cs="Times New Roman" w:hint="eastAsia"/>
          <w:sz w:val="32"/>
          <w:szCs w:val="32"/>
        </w:rPr>
        <w:t>烟草制品零售经营活动的场所。</w:t>
      </w:r>
    </w:p>
    <w:p w:rsidR="004217F1" w:rsidRPr="003930F6" w:rsidRDefault="004217F1" w:rsidP="004217F1">
      <w:pPr>
        <w:adjustRightInd w:val="0"/>
        <w:snapToGrid w:val="0"/>
        <w:spacing w:line="600" w:lineRule="exact"/>
        <w:ind w:firstLineChars="196" w:firstLine="627"/>
        <w:rPr>
          <w:rFonts w:ascii="仿宋_GB2312" w:eastAsia="仿宋_GB2312" w:hAnsi="仿宋" w:cs="仿宋_GB2312"/>
          <w:sz w:val="32"/>
          <w:szCs w:val="32"/>
        </w:rPr>
      </w:pPr>
      <w:r w:rsidRPr="003930F6">
        <w:rPr>
          <w:rFonts w:ascii="仿宋_GB2312" w:eastAsia="仿宋_GB2312" w:hAnsi="仿宋" w:cs="仿宋_GB2312" w:hint="eastAsia"/>
          <w:sz w:val="32"/>
          <w:szCs w:val="32"/>
        </w:rPr>
        <w:t>烟草制品零售点应当设置于与住所相独立的固定经营场所，并在营业执照登记注册的经营场所范围内面向公众经营。</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黑体" w:eastAsia="黑体" w:hAnsi="黑体" w:cs="Times New Roman" w:hint="eastAsia"/>
          <w:sz w:val="32"/>
          <w:szCs w:val="32"/>
        </w:rPr>
        <w:t>第四条</w:t>
      </w:r>
      <w:r w:rsidRPr="003930F6">
        <w:rPr>
          <w:rFonts w:ascii="仿宋_GB2312" w:eastAsia="仿宋_GB2312" w:hAnsi="宋体" w:cs="Times New Roman"/>
          <w:sz w:val="32"/>
          <w:szCs w:val="32"/>
        </w:rPr>
        <w:t xml:space="preserve"> (布局原则)根据</w:t>
      </w:r>
      <w:r w:rsidRPr="003930F6">
        <w:rPr>
          <w:rFonts w:ascii="仿宋_GB2312" w:eastAsia="仿宋_GB2312" w:hAnsi="宋体" w:cs="Times New Roman" w:hint="eastAsia"/>
          <w:sz w:val="32"/>
          <w:szCs w:val="32"/>
        </w:rPr>
        <w:t>宜昌</w:t>
      </w:r>
      <w:r w:rsidRPr="003930F6">
        <w:rPr>
          <w:rFonts w:ascii="仿宋_GB2312" w:eastAsia="仿宋_GB2312" w:hAnsi="仿宋"/>
          <w:sz w:val="32"/>
          <w:szCs w:val="32"/>
        </w:rPr>
        <w:t>市</w:t>
      </w:r>
      <w:r w:rsidR="00CC626A">
        <w:rPr>
          <w:rFonts w:ascii="仿宋_GB2312" w:eastAsia="仿宋_GB2312" w:hAnsi="仿宋"/>
          <w:sz w:val="32"/>
          <w:szCs w:val="32"/>
        </w:rPr>
        <w:t>夷陵区</w:t>
      </w:r>
      <w:r w:rsidRPr="003930F6">
        <w:rPr>
          <w:rFonts w:ascii="仿宋_GB2312" w:eastAsia="仿宋_GB2312" w:hAnsi="宋体" w:cs="Times New Roman" w:hint="eastAsia"/>
          <w:sz w:val="32"/>
          <w:szCs w:val="32"/>
        </w:rPr>
        <w:t>行政区域</w:t>
      </w:r>
      <w:r w:rsidRPr="003930F6">
        <w:rPr>
          <w:rFonts w:ascii="仿宋_GB2312" w:eastAsia="仿宋_GB2312" w:hAnsi="宋体" w:cs="Times New Roman"/>
          <w:sz w:val="32"/>
          <w:szCs w:val="32"/>
        </w:rPr>
        <w:t>人口数量、交通状况、经济发展水平、消费能力等因素，</w:t>
      </w:r>
      <w:r w:rsidRPr="003930F6">
        <w:rPr>
          <w:rFonts w:ascii="仿宋_GB2312" w:eastAsia="仿宋_GB2312" w:hAnsi="宋体" w:cs="Times New Roman" w:hint="eastAsia"/>
          <w:sz w:val="32"/>
          <w:szCs w:val="32"/>
        </w:rPr>
        <w:t>遵循依法</w:t>
      </w:r>
      <w:r w:rsidRPr="003930F6">
        <w:rPr>
          <w:rFonts w:ascii="仿宋_GB2312" w:eastAsia="仿宋_GB2312" w:hAnsi="宋体" w:cs="Times New Roman" w:hint="eastAsia"/>
          <w:sz w:val="32"/>
          <w:szCs w:val="32"/>
        </w:rPr>
        <w:lastRenderedPageBreak/>
        <w:t>依规、科学规划、服务社会、均衡发展的原则，</w:t>
      </w:r>
      <w:r w:rsidRPr="003930F6">
        <w:rPr>
          <w:rFonts w:ascii="仿宋_GB2312" w:eastAsia="仿宋_GB2312" w:hAnsi="仿宋_GB2312" w:cs="仿宋_GB2312" w:hint="eastAsia"/>
          <w:sz w:val="32"/>
          <w:szCs w:val="32"/>
        </w:rPr>
        <w:t>采取“</w:t>
      </w:r>
      <w:r w:rsidRPr="003930F6">
        <w:rPr>
          <w:rFonts w:ascii="仿宋_GB2312" w:eastAsia="仿宋_GB2312" w:hAnsi="宋体" w:cs="Times New Roman" w:hint="eastAsia"/>
          <w:sz w:val="32"/>
          <w:szCs w:val="32"/>
        </w:rPr>
        <w:t>合理数量范围</w:t>
      </w:r>
      <w:r w:rsidRPr="003930F6">
        <w:rPr>
          <w:rFonts w:ascii="仿宋_GB2312" w:eastAsia="仿宋_GB2312" w:hAnsi="仿宋_GB2312" w:cs="仿宋_GB2312" w:hint="eastAsia"/>
          <w:sz w:val="32"/>
          <w:szCs w:val="32"/>
        </w:rPr>
        <w:t>+</w:t>
      </w:r>
      <w:r w:rsidRPr="003930F6">
        <w:rPr>
          <w:rFonts w:ascii="仿宋_GB2312" w:eastAsia="仿宋_GB2312" w:hAnsi="宋体" w:cs="Times New Roman" w:hint="eastAsia"/>
          <w:sz w:val="32"/>
          <w:szCs w:val="32"/>
        </w:rPr>
        <w:t>间距标准</w:t>
      </w:r>
      <w:r w:rsidRPr="003930F6">
        <w:rPr>
          <w:rFonts w:ascii="仿宋_GB2312" w:eastAsia="仿宋_GB2312" w:hAnsi="仿宋_GB2312" w:cs="仿宋_GB2312" w:hint="eastAsia"/>
          <w:sz w:val="32"/>
          <w:szCs w:val="32"/>
        </w:rPr>
        <w:t>”模式，对本辖区各区域单元内的零售点进行布局调整</w:t>
      </w:r>
      <w:r w:rsidRPr="003930F6">
        <w:rPr>
          <w:rFonts w:ascii="仿宋_GB2312" w:eastAsia="仿宋_GB2312" w:hAnsi="仿宋_GB2312" w:cs="仿宋_GB2312"/>
          <w:sz w:val="32"/>
          <w:szCs w:val="32"/>
        </w:rPr>
        <w:t>、</w:t>
      </w:r>
      <w:r w:rsidRPr="003930F6">
        <w:rPr>
          <w:rFonts w:ascii="仿宋_GB2312" w:eastAsia="仿宋_GB2312" w:hAnsi="宋体" w:cs="Times New Roman" w:hint="eastAsia"/>
          <w:sz w:val="32"/>
          <w:szCs w:val="32"/>
        </w:rPr>
        <w:t>动态管理。</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黑体" w:eastAsia="黑体" w:hAnsi="黑体" w:cs="Times New Roman" w:hint="eastAsia"/>
          <w:sz w:val="32"/>
          <w:szCs w:val="32"/>
        </w:rPr>
        <w:t>第五条</w:t>
      </w:r>
      <w:r w:rsidRPr="003930F6">
        <w:rPr>
          <w:rFonts w:ascii="仿宋_GB2312" w:eastAsia="仿宋_GB2312" w:hAnsi="宋体" w:cs="Times New Roman" w:hint="eastAsia"/>
          <w:sz w:val="32"/>
          <w:szCs w:val="32"/>
        </w:rPr>
        <w:t>（不予许可情形）具有下列情形之一的，不予设置烟草制品零售点：</w:t>
      </w:r>
    </w:p>
    <w:p w:rsidR="004217F1" w:rsidRPr="003930F6" w:rsidRDefault="004217F1" w:rsidP="004217F1">
      <w:pPr>
        <w:ind w:firstLineChars="200" w:firstLine="640"/>
        <w:rPr>
          <w:rFonts w:ascii="楷体" w:eastAsia="楷体" w:hAnsi="楷体" w:cs="Times New Roman"/>
          <w:sz w:val="32"/>
          <w:szCs w:val="32"/>
        </w:rPr>
      </w:pPr>
      <w:r w:rsidRPr="003930F6">
        <w:rPr>
          <w:rFonts w:ascii="楷体" w:eastAsia="楷体" w:hAnsi="楷体" w:cs="Times New Roman" w:hint="eastAsia"/>
          <w:sz w:val="32"/>
          <w:szCs w:val="32"/>
        </w:rPr>
        <w:t>（一）不符合主体资格的：</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仿宋_GB2312" w:eastAsia="仿宋_GB2312" w:hAnsi="宋体" w:cs="Times New Roman" w:hint="eastAsia"/>
          <w:sz w:val="32"/>
          <w:szCs w:val="32"/>
        </w:rPr>
        <w:t>1.未取得营业执照的；</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仿宋_GB2312" w:eastAsia="仿宋_GB2312" w:hAnsi="宋体" w:cs="Times New Roman" w:hint="eastAsia"/>
          <w:sz w:val="32"/>
          <w:szCs w:val="32"/>
        </w:rPr>
        <w:t>2</w:t>
      </w:r>
      <w:r w:rsidRPr="003930F6">
        <w:rPr>
          <w:rFonts w:ascii="仿宋_GB2312" w:eastAsia="仿宋_GB2312" w:hAnsi="宋体" w:cs="Times New Roman"/>
          <w:sz w:val="32"/>
          <w:szCs w:val="32"/>
        </w:rPr>
        <w:t>.</w:t>
      </w:r>
      <w:r w:rsidRPr="003930F6">
        <w:rPr>
          <w:rFonts w:ascii="仿宋_GB2312" w:eastAsia="仿宋_GB2312" w:hAnsi="宋体" w:cs="Times New Roman" w:hint="eastAsia"/>
          <w:sz w:val="32"/>
          <w:szCs w:val="32"/>
        </w:rPr>
        <w:t>未成年人、无民事行为能力人及限制民事行为能力人；</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仿宋_GB2312" w:eastAsia="仿宋_GB2312" w:hAnsi="宋体" w:cs="Times New Roman" w:hint="eastAsia"/>
          <w:sz w:val="32"/>
          <w:szCs w:val="32"/>
        </w:rPr>
        <w:t>3</w:t>
      </w:r>
      <w:r w:rsidRPr="003930F6">
        <w:rPr>
          <w:rFonts w:ascii="仿宋_GB2312" w:eastAsia="仿宋_GB2312" w:hAnsi="宋体" w:cs="Times New Roman"/>
          <w:sz w:val="32"/>
          <w:szCs w:val="32"/>
        </w:rPr>
        <w:t>.</w:t>
      </w:r>
      <w:r w:rsidRPr="003930F6">
        <w:rPr>
          <w:rFonts w:ascii="仿宋_GB2312" w:eastAsia="仿宋_GB2312" w:hAnsi="宋体" w:cs="Times New Roman" w:hint="eastAsia"/>
          <w:sz w:val="32"/>
          <w:szCs w:val="32"/>
        </w:rPr>
        <w:t>外商投资的商业企业或者个体工商户，</w:t>
      </w:r>
      <w:proofErr w:type="gramStart"/>
      <w:r w:rsidRPr="003930F6">
        <w:rPr>
          <w:rFonts w:ascii="仿宋_GB2312" w:eastAsia="仿宋_GB2312" w:hAnsi="宋体" w:cs="Times New Roman" w:hint="eastAsia"/>
          <w:sz w:val="32"/>
          <w:szCs w:val="32"/>
        </w:rPr>
        <w:t>及其以</w:t>
      </w:r>
      <w:proofErr w:type="gramEnd"/>
      <w:r w:rsidRPr="003930F6">
        <w:rPr>
          <w:rFonts w:ascii="仿宋_GB2312" w:eastAsia="仿宋_GB2312" w:hAnsi="宋体" w:cs="Times New Roman" w:hint="eastAsia"/>
          <w:sz w:val="32"/>
          <w:szCs w:val="32"/>
        </w:rPr>
        <w:t>特许、吸纳加盟店及其他再投资等形式从事烟草专卖品经营业务的；但有外资成分以提供住宿、餐饮、休闲、娱乐为主要经营的宾馆、酒店等企业，其零售业</w:t>
      </w:r>
      <w:proofErr w:type="gramStart"/>
      <w:r w:rsidRPr="003930F6">
        <w:rPr>
          <w:rFonts w:ascii="仿宋_GB2312" w:eastAsia="仿宋_GB2312" w:hAnsi="宋体" w:cs="Times New Roman" w:hint="eastAsia"/>
          <w:sz w:val="32"/>
          <w:szCs w:val="32"/>
        </w:rPr>
        <w:t>态属于</w:t>
      </w:r>
      <w:proofErr w:type="gramEnd"/>
      <w:r w:rsidRPr="003930F6">
        <w:rPr>
          <w:rFonts w:ascii="仿宋_GB2312" w:eastAsia="仿宋_GB2312" w:hAnsi="宋体" w:cs="Times New Roman" w:hint="eastAsia"/>
          <w:sz w:val="32"/>
          <w:szCs w:val="32"/>
        </w:rPr>
        <w:t>“娱乐服务类”的，以及《烟草专卖许可证管理办法》第六十三条规定的除外；</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仿宋_GB2312" w:eastAsia="仿宋_GB2312" w:hAnsi="宋体" w:cs="Times New Roman" w:hint="eastAsia"/>
          <w:sz w:val="32"/>
          <w:szCs w:val="32"/>
        </w:rPr>
        <w:t>4</w:t>
      </w:r>
      <w:r w:rsidRPr="003930F6">
        <w:rPr>
          <w:rFonts w:ascii="仿宋_GB2312" w:eastAsia="仿宋_GB2312" w:hAnsi="宋体" w:cs="Times New Roman"/>
          <w:sz w:val="32"/>
          <w:szCs w:val="32"/>
        </w:rPr>
        <w:t>.</w:t>
      </w:r>
      <w:r w:rsidRPr="003930F6">
        <w:rPr>
          <w:rFonts w:ascii="仿宋_GB2312" w:eastAsia="仿宋_GB2312" w:hAnsi="宋体" w:cs="Times New Roman" w:hint="eastAsia"/>
          <w:sz w:val="32"/>
          <w:szCs w:val="32"/>
        </w:rPr>
        <w:t>取消从事烟草专卖业务资格不满三年的；</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仿宋_GB2312" w:eastAsia="仿宋_GB2312" w:hAnsi="宋体" w:cs="Times New Roman" w:hint="eastAsia"/>
          <w:sz w:val="32"/>
          <w:szCs w:val="32"/>
        </w:rPr>
        <w:t>5</w:t>
      </w:r>
      <w:r w:rsidRPr="003930F6">
        <w:rPr>
          <w:rFonts w:ascii="仿宋_GB2312" w:eastAsia="仿宋_GB2312" w:hAnsi="宋体" w:cs="Times New Roman"/>
          <w:sz w:val="32"/>
          <w:szCs w:val="32"/>
        </w:rPr>
        <w:t>.</w:t>
      </w:r>
      <w:r w:rsidRPr="003930F6">
        <w:rPr>
          <w:rFonts w:ascii="仿宋_GB2312" w:eastAsia="仿宋_GB2312" w:hAnsi="宋体" w:cs="Times New Roman" w:hint="eastAsia"/>
          <w:sz w:val="32"/>
          <w:szCs w:val="32"/>
        </w:rPr>
        <w:t>因申请人隐瞒有关情况或者提供虚假材料，烟草专卖行政主管部门</w:t>
      </w:r>
      <w:proofErr w:type="gramStart"/>
      <w:r w:rsidRPr="003930F6">
        <w:rPr>
          <w:rFonts w:ascii="仿宋_GB2312" w:eastAsia="仿宋_GB2312" w:hAnsi="宋体" w:cs="Times New Roman" w:hint="eastAsia"/>
          <w:sz w:val="32"/>
          <w:szCs w:val="32"/>
        </w:rPr>
        <w:t>作出</w:t>
      </w:r>
      <w:proofErr w:type="gramEnd"/>
      <w:r w:rsidRPr="003930F6">
        <w:rPr>
          <w:rFonts w:ascii="仿宋_GB2312" w:eastAsia="仿宋_GB2312" w:hAnsi="宋体" w:cs="Times New Roman" w:hint="eastAsia"/>
          <w:sz w:val="32"/>
          <w:szCs w:val="32"/>
        </w:rPr>
        <w:t>不予受理或者不予发证决定后，申请人一年内再次提出申请的；</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仿宋_GB2312" w:eastAsia="仿宋_GB2312" w:hAnsi="宋体" w:cs="Times New Roman" w:hint="eastAsia"/>
          <w:sz w:val="32"/>
          <w:szCs w:val="32"/>
        </w:rPr>
        <w:t>6</w:t>
      </w:r>
      <w:r w:rsidRPr="003930F6">
        <w:rPr>
          <w:rFonts w:ascii="仿宋_GB2312" w:eastAsia="仿宋_GB2312" w:hAnsi="宋体" w:cs="Times New Roman"/>
          <w:sz w:val="32"/>
          <w:szCs w:val="32"/>
        </w:rPr>
        <w:t>.</w:t>
      </w:r>
      <w:r w:rsidRPr="003930F6">
        <w:rPr>
          <w:rFonts w:ascii="仿宋_GB2312" w:eastAsia="仿宋_GB2312" w:hAnsi="宋体" w:cs="Times New Roman" w:hint="eastAsia"/>
          <w:sz w:val="32"/>
          <w:szCs w:val="32"/>
        </w:rPr>
        <w:t>因申请人以欺骗、贿赂等不正当手段取得的烟草专卖许可证被撤销后，申请人三年内再次提出申请的；</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仿宋_GB2312" w:eastAsia="仿宋_GB2312" w:hAnsi="宋体" w:cs="Times New Roman" w:hint="eastAsia"/>
          <w:sz w:val="32"/>
          <w:szCs w:val="32"/>
        </w:rPr>
        <w:t>7</w:t>
      </w:r>
      <w:r w:rsidRPr="003930F6">
        <w:rPr>
          <w:rFonts w:ascii="仿宋_GB2312" w:eastAsia="仿宋_GB2312" w:hAnsi="宋体" w:cs="Times New Roman"/>
          <w:sz w:val="32"/>
          <w:szCs w:val="32"/>
        </w:rPr>
        <w:t>.</w:t>
      </w:r>
      <w:r w:rsidRPr="003930F6">
        <w:rPr>
          <w:rFonts w:ascii="仿宋_GB2312" w:eastAsia="仿宋_GB2312" w:hAnsi="宋体" w:cs="Times New Roman" w:hint="eastAsia"/>
          <w:sz w:val="32"/>
          <w:szCs w:val="32"/>
        </w:rPr>
        <w:t>未领取烟草专卖零售许可证经营烟草专卖品业务，并且一年内被执法机关处罚两次以上，在三年内申请领取烟草专卖零售许可的；</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仿宋_GB2312" w:eastAsia="仿宋_GB2312" w:hAnsi="宋体" w:cs="Times New Roman" w:hint="eastAsia"/>
          <w:sz w:val="32"/>
          <w:szCs w:val="32"/>
        </w:rPr>
        <w:lastRenderedPageBreak/>
        <w:t>8</w:t>
      </w:r>
      <w:r w:rsidRPr="003930F6">
        <w:rPr>
          <w:rFonts w:ascii="仿宋_GB2312" w:eastAsia="仿宋_GB2312" w:hAnsi="宋体" w:cs="Times New Roman"/>
          <w:sz w:val="32"/>
          <w:szCs w:val="32"/>
        </w:rPr>
        <w:t>.</w:t>
      </w:r>
      <w:r w:rsidRPr="003930F6">
        <w:rPr>
          <w:rFonts w:ascii="仿宋_GB2312" w:eastAsia="仿宋_GB2312" w:hAnsi="宋体" w:cs="Times New Roman" w:hint="eastAsia"/>
          <w:sz w:val="32"/>
          <w:szCs w:val="32"/>
        </w:rPr>
        <w:t>未领取烟草专卖零售许可证经营烟草专卖品业务被追究刑事责任，在三</w:t>
      </w:r>
      <w:r w:rsidRPr="003930F6">
        <w:rPr>
          <w:rFonts w:ascii="仿宋_GB2312" w:eastAsia="仿宋_GB2312" w:hAnsi="宋体" w:cs="Times New Roman"/>
          <w:sz w:val="32"/>
          <w:szCs w:val="32"/>
        </w:rPr>
        <w:t>年内申请领取烟草专卖零售许可证的</w:t>
      </w:r>
      <w:r w:rsidRPr="003930F6">
        <w:rPr>
          <w:rFonts w:ascii="仿宋_GB2312" w:eastAsia="仿宋_GB2312" w:hAnsi="宋体" w:cs="Times New Roman" w:hint="eastAsia"/>
          <w:sz w:val="32"/>
          <w:szCs w:val="32"/>
        </w:rPr>
        <w:t>。</w:t>
      </w:r>
    </w:p>
    <w:p w:rsidR="004217F1" w:rsidRPr="003930F6" w:rsidRDefault="004217F1" w:rsidP="004217F1">
      <w:pPr>
        <w:ind w:firstLineChars="200" w:firstLine="640"/>
        <w:rPr>
          <w:rFonts w:ascii="楷体" w:eastAsia="楷体" w:hAnsi="楷体" w:cs="Times New Roman"/>
          <w:sz w:val="32"/>
          <w:szCs w:val="32"/>
        </w:rPr>
      </w:pPr>
      <w:r w:rsidRPr="003930F6">
        <w:rPr>
          <w:rFonts w:ascii="楷体" w:eastAsia="楷体" w:hAnsi="楷体" w:cs="Times New Roman" w:hint="eastAsia"/>
          <w:sz w:val="32"/>
          <w:szCs w:val="32"/>
        </w:rPr>
        <w:t>（二）不符合经营模式要求的：</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仿宋_GB2312" w:eastAsia="仿宋_GB2312" w:hAnsi="宋体" w:cs="Times New Roman" w:hint="eastAsia"/>
          <w:sz w:val="32"/>
          <w:szCs w:val="32"/>
        </w:rPr>
        <w:t>9</w:t>
      </w:r>
      <w:r w:rsidRPr="003930F6">
        <w:rPr>
          <w:rFonts w:ascii="仿宋_GB2312" w:eastAsia="仿宋_GB2312" w:hAnsi="宋体" w:cs="Times New Roman"/>
          <w:sz w:val="32"/>
          <w:szCs w:val="32"/>
        </w:rPr>
        <w:t>.利用</w:t>
      </w:r>
      <w:r w:rsidRPr="003930F6">
        <w:rPr>
          <w:rFonts w:ascii="仿宋" w:eastAsia="仿宋" w:hAnsi="仿宋" w:cs="仿宋" w:hint="eastAsia"/>
          <w:spacing w:val="-6"/>
          <w:sz w:val="32"/>
          <w:szCs w:val="32"/>
        </w:rPr>
        <w:t>自动售货装置</w:t>
      </w:r>
      <w:r w:rsidRPr="003930F6">
        <w:rPr>
          <w:rFonts w:ascii="仿宋_GB2312" w:eastAsia="仿宋_GB2312" w:hAnsi="宋体" w:cs="Times New Roman"/>
          <w:sz w:val="32"/>
          <w:szCs w:val="32"/>
        </w:rPr>
        <w:t>或者其他自动售货形式，销售或者变相销售烟草制品的；</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仿宋_GB2312" w:eastAsia="仿宋_GB2312" w:hAnsi="宋体" w:cs="Times New Roman"/>
          <w:sz w:val="32"/>
          <w:szCs w:val="32"/>
        </w:rPr>
        <w:t>1</w:t>
      </w:r>
      <w:r w:rsidRPr="003930F6">
        <w:rPr>
          <w:rFonts w:ascii="仿宋_GB2312" w:eastAsia="仿宋_GB2312" w:hAnsi="宋体" w:cs="Times New Roman" w:hint="eastAsia"/>
          <w:sz w:val="32"/>
          <w:szCs w:val="32"/>
        </w:rPr>
        <w:t>0</w:t>
      </w:r>
      <w:r w:rsidRPr="003930F6">
        <w:rPr>
          <w:rFonts w:ascii="仿宋_GB2312" w:eastAsia="仿宋_GB2312" w:hAnsi="宋体" w:cs="Times New Roman"/>
          <w:sz w:val="32"/>
          <w:szCs w:val="32"/>
        </w:rPr>
        <w:t>.</w:t>
      </w:r>
      <w:r w:rsidRPr="003930F6">
        <w:rPr>
          <w:rFonts w:ascii="仿宋_GB2312" w:eastAsia="仿宋_GB2312" w:hAnsi="宋体" w:cs="Times New Roman" w:hint="eastAsia"/>
          <w:sz w:val="32"/>
          <w:szCs w:val="32"/>
        </w:rPr>
        <w:t>通过</w:t>
      </w:r>
      <w:r w:rsidRPr="003930F6">
        <w:rPr>
          <w:rFonts w:ascii="仿宋" w:eastAsia="仿宋" w:hAnsi="仿宋" w:cs="仿宋" w:hint="eastAsia"/>
          <w:spacing w:val="-6"/>
          <w:sz w:val="32"/>
          <w:szCs w:val="32"/>
        </w:rPr>
        <w:t>信息网络渠道</w:t>
      </w:r>
      <w:r w:rsidRPr="003930F6">
        <w:rPr>
          <w:rFonts w:ascii="仿宋_GB2312" w:eastAsia="仿宋_GB2312" w:hAnsi="宋体" w:cs="Times New Roman" w:hint="eastAsia"/>
          <w:sz w:val="32"/>
          <w:szCs w:val="32"/>
        </w:rPr>
        <w:t>销售烟草制品的；</w:t>
      </w:r>
    </w:p>
    <w:p w:rsidR="004217F1" w:rsidRPr="003930F6" w:rsidRDefault="004217F1" w:rsidP="004217F1">
      <w:pPr>
        <w:ind w:firstLineChars="200" w:firstLine="640"/>
        <w:rPr>
          <w:rFonts w:ascii="楷体" w:eastAsia="楷体" w:hAnsi="楷体" w:cs="Times New Roman"/>
          <w:sz w:val="32"/>
          <w:szCs w:val="32"/>
        </w:rPr>
      </w:pPr>
      <w:r w:rsidRPr="003930F6">
        <w:rPr>
          <w:rFonts w:ascii="楷体" w:eastAsia="楷体" w:hAnsi="楷体" w:cs="Times New Roman" w:hint="eastAsia"/>
          <w:sz w:val="32"/>
          <w:szCs w:val="32"/>
        </w:rPr>
        <w:t>（三）不符合经营场所条件的：</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仿宋_GB2312" w:eastAsia="仿宋_GB2312" w:hAnsi="宋体" w:cs="Times New Roman" w:hint="eastAsia"/>
          <w:sz w:val="32"/>
          <w:szCs w:val="32"/>
        </w:rPr>
        <w:t>11</w:t>
      </w:r>
      <w:r w:rsidRPr="003930F6">
        <w:rPr>
          <w:rFonts w:ascii="仿宋_GB2312" w:eastAsia="仿宋_GB2312" w:hAnsi="宋体" w:cs="Times New Roman"/>
          <w:sz w:val="32"/>
          <w:szCs w:val="32"/>
        </w:rPr>
        <w:t>.无固定经营场所的；</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仿宋_GB2312" w:eastAsia="仿宋_GB2312" w:hAnsi="宋体" w:cs="Times New Roman" w:hint="eastAsia"/>
          <w:sz w:val="32"/>
          <w:szCs w:val="32"/>
        </w:rPr>
        <w:t>12</w:t>
      </w:r>
      <w:r w:rsidRPr="003930F6">
        <w:rPr>
          <w:rFonts w:ascii="仿宋_GB2312" w:eastAsia="仿宋_GB2312" w:hAnsi="宋体" w:cs="Times New Roman"/>
          <w:sz w:val="32"/>
          <w:szCs w:val="32"/>
        </w:rPr>
        <w:t>.经营场所与住所不相独立的；</w:t>
      </w:r>
    </w:p>
    <w:p w:rsidR="004217F1" w:rsidRPr="003930F6" w:rsidRDefault="004217F1" w:rsidP="004217F1">
      <w:pPr>
        <w:adjustRightInd w:val="0"/>
        <w:snapToGrid w:val="0"/>
        <w:spacing w:line="560" w:lineRule="exact"/>
        <w:ind w:firstLineChars="200" w:firstLine="640"/>
        <w:rPr>
          <w:rFonts w:ascii="仿宋_GB2312" w:eastAsia="仿宋_GB2312" w:hAnsi="宋体" w:cs="仿宋_GB2312"/>
          <w:sz w:val="32"/>
        </w:rPr>
      </w:pPr>
      <w:r w:rsidRPr="003930F6">
        <w:rPr>
          <w:rFonts w:ascii="仿宋_GB2312" w:eastAsia="仿宋_GB2312" w:hAnsi="宋体" w:cs="仿宋_GB2312" w:hint="eastAsia"/>
          <w:sz w:val="32"/>
        </w:rPr>
        <w:t>13.流动摊点、简易搭盖、临时建筑、违章建筑、占用公共消防通道等经营场所</w:t>
      </w:r>
      <w:r>
        <w:rPr>
          <w:rFonts w:ascii="仿宋_GB2312" w:eastAsia="仿宋_GB2312" w:hAnsi="宋体" w:cs="仿宋_GB2312" w:hint="eastAsia"/>
          <w:sz w:val="32"/>
        </w:rPr>
        <w:t>，</w:t>
      </w:r>
      <w:r w:rsidRPr="007F70A2">
        <w:rPr>
          <w:rFonts w:ascii="仿宋_GB2312" w:eastAsia="仿宋_GB2312" w:hAnsi="宋体" w:cs="仿宋_GB2312" w:hint="eastAsia"/>
          <w:sz w:val="32"/>
        </w:rPr>
        <w:t>建筑工地申办短期烟草专卖零售许可证的除外；</w:t>
      </w:r>
    </w:p>
    <w:p w:rsidR="004217F1" w:rsidRPr="003930F6" w:rsidRDefault="004217F1" w:rsidP="004217F1">
      <w:pPr>
        <w:adjustRightInd w:val="0"/>
        <w:snapToGrid w:val="0"/>
        <w:spacing w:line="560" w:lineRule="exact"/>
        <w:ind w:firstLineChars="200" w:firstLine="640"/>
        <w:rPr>
          <w:rFonts w:ascii="宋体" w:hAnsi="宋体" w:cs="宋体"/>
          <w:kern w:val="0"/>
          <w:sz w:val="18"/>
          <w:szCs w:val="18"/>
        </w:rPr>
      </w:pPr>
      <w:r w:rsidRPr="003930F6">
        <w:rPr>
          <w:rFonts w:ascii="仿宋_GB2312" w:eastAsia="仿宋_GB2312" w:hAnsi="宋体" w:cs="仿宋_GB2312" w:hint="eastAsia"/>
          <w:sz w:val="32"/>
        </w:rPr>
        <w:t>14. 经营场所存在安全隐患，且不具备安全措施保障，不适宜经营卷烟的；</w:t>
      </w:r>
    </w:p>
    <w:p w:rsidR="004217F1" w:rsidRPr="003930F6" w:rsidRDefault="004217F1" w:rsidP="004217F1">
      <w:pPr>
        <w:adjustRightInd w:val="0"/>
        <w:snapToGrid w:val="0"/>
        <w:spacing w:line="560" w:lineRule="exact"/>
        <w:ind w:firstLineChars="200" w:firstLine="640"/>
        <w:rPr>
          <w:rFonts w:ascii="仿宋_GB2312" w:eastAsia="仿宋_GB2312" w:hAnsi="宋体" w:cs="仿宋_GB2312"/>
          <w:sz w:val="32"/>
        </w:rPr>
      </w:pPr>
      <w:r w:rsidRPr="003930F6">
        <w:rPr>
          <w:rFonts w:ascii="仿宋_GB2312" w:eastAsia="仿宋_GB2312" w:hAnsi="宋体" w:cs="Times New Roman"/>
          <w:sz w:val="32"/>
          <w:szCs w:val="32"/>
        </w:rPr>
        <w:t>1</w:t>
      </w:r>
      <w:r w:rsidRPr="003930F6">
        <w:rPr>
          <w:rFonts w:ascii="仿宋_GB2312" w:eastAsia="仿宋_GB2312" w:hAnsi="宋体" w:cs="仿宋_GB2312" w:hint="eastAsia"/>
          <w:sz w:val="32"/>
        </w:rPr>
        <w:t>5</w:t>
      </w:r>
      <w:r w:rsidRPr="003930F6">
        <w:rPr>
          <w:rFonts w:ascii="仿宋_GB2312" w:eastAsia="仿宋_GB2312" w:hAnsi="宋体" w:cs="仿宋_GB2312"/>
          <w:sz w:val="32"/>
        </w:rPr>
        <w:t>.</w:t>
      </w:r>
      <w:r w:rsidRPr="003930F6">
        <w:rPr>
          <w:rFonts w:ascii="仿宋_GB2312" w:eastAsia="仿宋_GB2312" w:hAnsi="宋体" w:cs="仿宋_GB2312" w:hint="eastAsia"/>
          <w:sz w:val="32"/>
        </w:rPr>
        <w:t>经营场所生产、经营、储存有毒有害、易挥发类物质，不符合食品安全标准，</w:t>
      </w:r>
      <w:r w:rsidRPr="007F70A2">
        <w:rPr>
          <w:rFonts w:ascii="仿宋_GB2312" w:eastAsia="仿宋_GB2312" w:hAnsi="宋体" w:cs="仿宋_GB2312" w:hint="eastAsia"/>
          <w:sz w:val="32"/>
        </w:rPr>
        <w:t>容易造成烟草制品污染的。包括但不限于</w:t>
      </w:r>
      <w:r w:rsidRPr="007F70A2">
        <w:rPr>
          <w:rFonts w:ascii="仿宋_GB2312" w:eastAsia="仿宋_GB2312" w:hAnsi="宋体" w:cs="仿宋_GB2312"/>
          <w:sz w:val="32"/>
        </w:rPr>
        <w:t>生产、</w:t>
      </w:r>
      <w:r w:rsidRPr="007F70A2">
        <w:rPr>
          <w:rFonts w:ascii="仿宋_GB2312" w:eastAsia="仿宋_GB2312" w:hAnsi="宋体" w:cs="仿宋_GB2312" w:hint="eastAsia"/>
          <w:sz w:val="32"/>
        </w:rPr>
        <w:t>销售、经营、储存烟花爆竹、有毒有害、化</w:t>
      </w:r>
      <w:r w:rsidRPr="003930F6">
        <w:rPr>
          <w:rFonts w:ascii="仿宋_GB2312" w:eastAsia="仿宋_GB2312" w:hAnsi="宋体" w:cs="仿宋_GB2312" w:hint="eastAsia"/>
          <w:sz w:val="32"/>
        </w:rPr>
        <w:t xml:space="preserve">工制品、农资、农药及其它带有腐蚀性、易挥发类商品的场所等；  </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仿宋_GB2312" w:eastAsia="仿宋_GB2312" w:hAnsi="宋体" w:hint="eastAsia"/>
          <w:sz w:val="32"/>
          <w:szCs w:val="32"/>
        </w:rPr>
        <w:t>16.</w:t>
      </w:r>
      <w:r w:rsidRPr="003930F6">
        <w:rPr>
          <w:rFonts w:ascii="仿宋" w:eastAsia="仿宋_GB2312" w:hAnsi="仿宋"/>
          <w:sz w:val="32"/>
          <w:szCs w:val="32"/>
        </w:rPr>
        <w:t>同一经营场所已经办理了烟草专卖零售许可证，且该许可证在有效期内的；</w:t>
      </w:r>
    </w:p>
    <w:p w:rsidR="004217F1" w:rsidRPr="003930F6" w:rsidRDefault="004217F1" w:rsidP="004217F1">
      <w:pPr>
        <w:ind w:firstLineChars="200" w:firstLine="640"/>
        <w:rPr>
          <w:rFonts w:ascii="楷体" w:eastAsia="楷体" w:hAnsi="楷体" w:cs="Times New Roman"/>
          <w:sz w:val="32"/>
          <w:szCs w:val="32"/>
        </w:rPr>
      </w:pPr>
      <w:r w:rsidRPr="003930F6">
        <w:rPr>
          <w:rFonts w:ascii="楷体" w:eastAsia="楷体" w:hAnsi="楷体" w:cs="Times New Roman" w:hint="eastAsia"/>
          <w:sz w:val="32"/>
          <w:szCs w:val="32"/>
        </w:rPr>
        <w:t>（四）其他不符合规定条件的：</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仿宋_GB2312" w:eastAsia="仿宋_GB2312" w:hAnsi="宋体" w:cs="Times New Roman"/>
          <w:sz w:val="32"/>
          <w:szCs w:val="32"/>
        </w:rPr>
        <w:t>1</w:t>
      </w:r>
      <w:r w:rsidRPr="003930F6">
        <w:rPr>
          <w:rFonts w:ascii="仿宋_GB2312" w:eastAsia="仿宋_GB2312" w:hAnsi="宋体" w:cs="Times New Roman" w:hint="eastAsia"/>
          <w:sz w:val="32"/>
          <w:szCs w:val="32"/>
        </w:rPr>
        <w:t>7</w:t>
      </w:r>
      <w:r w:rsidRPr="003930F6">
        <w:rPr>
          <w:rFonts w:ascii="仿宋_GB2312" w:eastAsia="仿宋_GB2312" w:hAnsi="宋体" w:cs="Times New Roman"/>
          <w:sz w:val="32"/>
          <w:szCs w:val="32"/>
        </w:rPr>
        <w:t>.因申请人隐瞒有关情况或者</w:t>
      </w:r>
      <w:r w:rsidRPr="003930F6">
        <w:rPr>
          <w:rFonts w:ascii="仿宋_GB2312" w:eastAsia="仿宋_GB2312" w:hAnsi="宋体" w:cs="Times New Roman" w:hint="eastAsia"/>
          <w:sz w:val="32"/>
          <w:szCs w:val="32"/>
        </w:rPr>
        <w:t>提供虚假材料的；</w:t>
      </w:r>
    </w:p>
    <w:p w:rsidR="004217F1" w:rsidRPr="003930F6" w:rsidRDefault="004217F1" w:rsidP="004217F1">
      <w:pPr>
        <w:ind w:firstLineChars="200" w:firstLine="640"/>
        <w:rPr>
          <w:rFonts w:ascii="仿宋_GB2312" w:eastAsia="仿宋_GB2312" w:hAnsi="仿宋" w:cs="仿宋_GB2312"/>
          <w:sz w:val="32"/>
          <w:szCs w:val="32"/>
        </w:rPr>
      </w:pPr>
      <w:r w:rsidRPr="003930F6">
        <w:rPr>
          <w:rFonts w:ascii="仿宋_GB2312" w:eastAsia="仿宋_GB2312" w:hAnsi="宋体" w:cs="Times New Roman"/>
          <w:sz w:val="32"/>
          <w:szCs w:val="32"/>
        </w:rPr>
        <w:lastRenderedPageBreak/>
        <w:t>1</w:t>
      </w:r>
      <w:r w:rsidRPr="003930F6">
        <w:rPr>
          <w:rFonts w:ascii="仿宋_GB2312" w:eastAsia="仿宋_GB2312" w:hAnsi="宋体" w:cs="Times New Roman" w:hint="eastAsia"/>
          <w:sz w:val="32"/>
          <w:szCs w:val="32"/>
        </w:rPr>
        <w:t>8</w:t>
      </w:r>
      <w:r w:rsidRPr="003930F6">
        <w:rPr>
          <w:rFonts w:ascii="仿宋_GB2312" w:eastAsia="仿宋_GB2312" w:hAnsi="宋体" w:cs="Times New Roman"/>
          <w:sz w:val="32"/>
          <w:szCs w:val="32"/>
        </w:rPr>
        <w:t>.</w:t>
      </w:r>
      <w:r w:rsidRPr="003930F6">
        <w:rPr>
          <w:rFonts w:ascii="仿宋_GB2312" w:eastAsia="仿宋_GB2312" w:hAnsi="仿宋" w:cs="仿宋_GB2312" w:hint="eastAsia"/>
          <w:sz w:val="32"/>
          <w:szCs w:val="32"/>
        </w:rPr>
        <w:t>中小学校、</w:t>
      </w:r>
      <w:r w:rsidR="006531D4">
        <w:rPr>
          <w:rFonts w:ascii="仿宋_GB2312" w:eastAsia="仿宋_GB2312" w:hAnsi="仿宋" w:cs="仿宋_GB2312"/>
          <w:sz w:val="32"/>
          <w:szCs w:val="32"/>
        </w:rPr>
        <w:t>儿童福利院、青少年宫、托幼机构</w:t>
      </w:r>
      <w:r w:rsidRPr="003930F6">
        <w:rPr>
          <w:rFonts w:ascii="仿宋_GB2312" w:eastAsia="仿宋_GB2312" w:hAnsi="仿宋" w:cs="仿宋_GB2312"/>
          <w:sz w:val="32"/>
          <w:szCs w:val="32"/>
        </w:rPr>
        <w:t>等以未成年人为主要活动人群的场所</w:t>
      </w:r>
      <w:r w:rsidRPr="003930F6">
        <w:rPr>
          <w:rFonts w:ascii="仿宋_GB2312" w:eastAsia="仿宋_GB2312" w:hAnsi="仿宋" w:cs="仿宋_GB2312" w:hint="eastAsia"/>
          <w:sz w:val="32"/>
          <w:szCs w:val="32"/>
        </w:rPr>
        <w:t>内部及其出（入）口5</w:t>
      </w:r>
      <w:r w:rsidRPr="003930F6">
        <w:rPr>
          <w:rFonts w:ascii="仿宋_GB2312" w:eastAsia="仿宋_GB2312" w:hAnsi="仿宋" w:cs="仿宋_GB2312"/>
          <w:sz w:val="32"/>
          <w:szCs w:val="32"/>
        </w:rPr>
        <w:t>0</w:t>
      </w:r>
      <w:r w:rsidRPr="003930F6">
        <w:rPr>
          <w:rFonts w:ascii="仿宋_GB2312" w:eastAsia="仿宋_GB2312" w:hAnsi="仿宋" w:cs="仿宋_GB2312" w:hint="eastAsia"/>
          <w:sz w:val="32"/>
          <w:szCs w:val="32"/>
        </w:rPr>
        <w:t>米范围内；</w:t>
      </w:r>
    </w:p>
    <w:p w:rsidR="004217F1" w:rsidRPr="003930F6" w:rsidRDefault="004217F1" w:rsidP="004217F1">
      <w:pPr>
        <w:ind w:firstLineChars="200" w:firstLine="640"/>
        <w:rPr>
          <w:rFonts w:ascii="仿宋_GB2312" w:eastAsia="仿宋_GB2312" w:hAnsi="仿宋" w:cs="仿宋_GB2312"/>
          <w:sz w:val="32"/>
          <w:szCs w:val="32"/>
        </w:rPr>
      </w:pPr>
      <w:r w:rsidRPr="003930F6">
        <w:rPr>
          <w:rFonts w:ascii="仿宋_GB2312" w:eastAsia="仿宋_GB2312" w:hAnsi="仿宋" w:cs="仿宋_GB2312" w:hint="eastAsia"/>
          <w:sz w:val="32"/>
          <w:szCs w:val="32"/>
        </w:rPr>
        <w:t>19</w:t>
      </w:r>
      <w:r w:rsidRPr="003930F6">
        <w:rPr>
          <w:rFonts w:ascii="仿宋_GB2312" w:eastAsia="仿宋_GB2312" w:hAnsi="仿宋" w:cs="仿宋_GB2312"/>
          <w:sz w:val="32"/>
          <w:szCs w:val="32"/>
        </w:rPr>
        <w:t>.已被政府纳入拆迁规划，且政府明令禁止办理</w:t>
      </w:r>
      <w:r w:rsidRPr="003930F6">
        <w:rPr>
          <w:rFonts w:ascii="仿宋_GB2312" w:eastAsia="仿宋_GB2312" w:hAnsi="仿宋" w:cs="仿宋_GB2312" w:hint="eastAsia"/>
          <w:sz w:val="32"/>
          <w:szCs w:val="32"/>
        </w:rPr>
        <w:t>营业执照</w:t>
      </w:r>
      <w:r w:rsidRPr="003930F6">
        <w:rPr>
          <w:rFonts w:ascii="仿宋_GB2312" w:eastAsia="仿宋_GB2312" w:hAnsi="仿宋" w:cs="仿宋_GB2312"/>
          <w:sz w:val="32"/>
          <w:szCs w:val="32"/>
        </w:rPr>
        <w:t>的区域；</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仿宋_GB2312" w:eastAsia="仿宋_GB2312" w:hAnsi="宋体" w:cs="Times New Roman" w:hint="eastAsia"/>
          <w:sz w:val="32"/>
          <w:szCs w:val="32"/>
        </w:rPr>
        <w:t>20</w:t>
      </w:r>
      <w:r w:rsidRPr="003930F6">
        <w:rPr>
          <w:rFonts w:ascii="仿宋_GB2312" w:eastAsia="仿宋_GB2312" w:hAnsi="宋体" w:cs="Times New Roman"/>
          <w:sz w:val="32"/>
          <w:szCs w:val="32"/>
        </w:rPr>
        <w:t>.</w:t>
      </w:r>
      <w:r w:rsidRPr="003930F6">
        <w:rPr>
          <w:rFonts w:ascii="仿宋_GB2312" w:eastAsia="仿宋_GB2312" w:hAnsi="宋体" w:cs="Times New Roman" w:hint="eastAsia"/>
          <w:sz w:val="32"/>
          <w:szCs w:val="32"/>
        </w:rPr>
        <w:t>党政机关内部、无烟医疗卫生机构所属区域等政府、所属行业行政主管部门明令禁止经营烟草制品的区域</w:t>
      </w:r>
      <w:r w:rsidRPr="003930F6">
        <w:rPr>
          <w:rFonts w:ascii="仿宋_GB2312" w:eastAsia="仿宋_GB2312" w:hAnsi="宋体" w:cs="Times New Roman"/>
          <w:sz w:val="32"/>
          <w:szCs w:val="32"/>
        </w:rPr>
        <w:t>；</w:t>
      </w:r>
    </w:p>
    <w:p w:rsidR="004217F1" w:rsidRPr="003930F6" w:rsidRDefault="004217F1" w:rsidP="004217F1">
      <w:pPr>
        <w:ind w:firstLineChars="200" w:firstLine="640"/>
        <w:rPr>
          <w:rFonts w:ascii="仿宋_GB2312" w:eastAsia="仿宋_GB2312" w:hAnsi="宋体" w:cs="Times New Roman"/>
          <w:sz w:val="32"/>
          <w:szCs w:val="32"/>
        </w:rPr>
      </w:pPr>
      <w:r w:rsidRPr="003930F6">
        <w:rPr>
          <w:rFonts w:ascii="仿宋_GB2312" w:eastAsia="仿宋_GB2312" w:hAnsi="宋体" w:cs="Times New Roman" w:hint="eastAsia"/>
          <w:sz w:val="32"/>
          <w:szCs w:val="32"/>
        </w:rPr>
        <w:t>21</w:t>
      </w:r>
      <w:r w:rsidRPr="003930F6">
        <w:rPr>
          <w:rFonts w:ascii="仿宋_GB2312" w:eastAsia="仿宋_GB2312" w:hAnsi="宋体" w:cs="Times New Roman"/>
          <w:sz w:val="32"/>
          <w:szCs w:val="32"/>
        </w:rPr>
        <w:t>.</w:t>
      </w:r>
      <w:r w:rsidRPr="003930F6">
        <w:rPr>
          <w:rFonts w:ascii="仿宋_GB2312" w:eastAsia="仿宋_GB2312" w:hAnsi="仿宋" w:cs="仿宋_GB2312"/>
          <w:sz w:val="32"/>
          <w:szCs w:val="32"/>
        </w:rPr>
        <w:t>未形成便利店、超市、商场、</w:t>
      </w:r>
      <w:r w:rsidRPr="003930F6">
        <w:rPr>
          <w:rFonts w:ascii="仿宋_GB2312" w:eastAsia="仿宋_GB2312" w:hAnsi="仿宋" w:cs="仿宋_GB2312" w:hint="eastAsia"/>
          <w:sz w:val="32"/>
          <w:szCs w:val="32"/>
        </w:rPr>
        <w:t>烟草专业</w:t>
      </w:r>
      <w:r w:rsidRPr="003930F6">
        <w:rPr>
          <w:rFonts w:ascii="仿宋_GB2312" w:eastAsia="仿宋_GB2312" w:hAnsi="仿宋" w:cs="仿宋_GB2312"/>
          <w:sz w:val="32"/>
          <w:szCs w:val="32"/>
        </w:rPr>
        <w:t>店、娱乐服务场所等实际商品展卖场所的商用楼宇内；</w:t>
      </w:r>
    </w:p>
    <w:p w:rsidR="004217F1" w:rsidRPr="003930F6" w:rsidRDefault="004217F1" w:rsidP="004217F1">
      <w:pPr>
        <w:adjustRightInd w:val="0"/>
        <w:snapToGrid w:val="0"/>
        <w:spacing w:line="600" w:lineRule="exact"/>
        <w:ind w:firstLine="640"/>
        <w:rPr>
          <w:rFonts w:ascii="仿宋_GB2312" w:eastAsia="仿宋_GB2312" w:hAnsi="仿宋" w:cs="仿宋_GB2312"/>
          <w:sz w:val="32"/>
          <w:szCs w:val="32"/>
        </w:rPr>
      </w:pPr>
      <w:r w:rsidRPr="003930F6">
        <w:rPr>
          <w:rFonts w:ascii="仿宋_GB2312" w:eastAsia="仿宋_GB2312" w:hAnsi="宋体" w:cs="Times New Roman" w:hint="eastAsia"/>
          <w:sz w:val="32"/>
          <w:szCs w:val="32"/>
        </w:rPr>
        <w:t>22</w:t>
      </w:r>
      <w:r w:rsidRPr="003930F6">
        <w:rPr>
          <w:rFonts w:ascii="仿宋_GB2312" w:eastAsia="仿宋_GB2312" w:hAnsi="宋体" w:cs="Times New Roman"/>
          <w:sz w:val="32"/>
          <w:szCs w:val="32"/>
        </w:rPr>
        <w:t>.</w:t>
      </w:r>
      <w:r w:rsidRPr="003930F6">
        <w:rPr>
          <w:rFonts w:ascii="仿宋_GB2312" w:eastAsia="仿宋_GB2312" w:hAnsi="仿宋" w:cs="仿宋_GB2312"/>
          <w:sz w:val="32"/>
          <w:szCs w:val="32"/>
        </w:rPr>
        <w:t>住宅小区除平层全开放式门店外的其他场所；</w:t>
      </w:r>
    </w:p>
    <w:p w:rsidR="004217F1" w:rsidRPr="003930F6" w:rsidRDefault="004217F1" w:rsidP="004217F1">
      <w:pPr>
        <w:ind w:firstLineChars="200" w:firstLine="640"/>
        <w:rPr>
          <w:rFonts w:ascii="仿宋_GB2312" w:eastAsia="仿宋_GB2312" w:hAnsi="仿宋" w:cs="仿宋_GB2312"/>
          <w:sz w:val="32"/>
          <w:szCs w:val="32"/>
        </w:rPr>
      </w:pPr>
      <w:r w:rsidRPr="003930F6">
        <w:rPr>
          <w:rFonts w:ascii="仿宋_GB2312" w:eastAsia="仿宋_GB2312" w:hAnsi="宋体" w:cs="Times New Roman" w:hint="eastAsia"/>
          <w:sz w:val="32"/>
          <w:szCs w:val="32"/>
        </w:rPr>
        <w:t>23</w:t>
      </w:r>
      <w:r w:rsidRPr="003930F6">
        <w:rPr>
          <w:rFonts w:ascii="仿宋_GB2312" w:eastAsia="仿宋_GB2312" w:hAnsi="宋体" w:cs="Times New Roman"/>
          <w:sz w:val="32"/>
          <w:szCs w:val="32"/>
        </w:rPr>
        <w:t>.</w:t>
      </w:r>
      <w:r w:rsidRPr="003930F6">
        <w:rPr>
          <w:rFonts w:ascii="仿宋_GB2312" w:eastAsia="仿宋_GB2312" w:hAnsi="仿宋_GB2312" w:cs="仿宋_GB2312" w:hint="eastAsia"/>
          <w:sz w:val="32"/>
          <w:szCs w:val="32"/>
        </w:rPr>
        <w:t>母</w:t>
      </w:r>
      <w:r w:rsidRPr="003930F6">
        <w:rPr>
          <w:rFonts w:ascii="仿宋_GB2312" w:eastAsia="仿宋_GB2312" w:hAnsi="仿宋" w:cs="仿宋_GB2312" w:hint="eastAsia"/>
          <w:sz w:val="32"/>
          <w:szCs w:val="32"/>
        </w:rPr>
        <w:t>婴用品店、文具店、玩具店等容易诱导未成年人关注、购买、吸食烟草制品的经营场所；</w:t>
      </w:r>
    </w:p>
    <w:p w:rsidR="004217F1" w:rsidRPr="003930F6" w:rsidRDefault="004217F1" w:rsidP="004217F1">
      <w:pPr>
        <w:ind w:firstLineChars="200" w:firstLine="640"/>
        <w:rPr>
          <w:rFonts w:ascii="仿宋_GB2312" w:eastAsia="仿宋_GB2312" w:hAnsi="仿宋" w:cs="仿宋_GB2312"/>
          <w:sz w:val="32"/>
          <w:szCs w:val="32"/>
        </w:rPr>
      </w:pPr>
      <w:r w:rsidRPr="003930F6">
        <w:rPr>
          <w:rFonts w:ascii="仿宋_GB2312" w:eastAsia="仿宋_GB2312" w:hAnsi="宋体" w:cs="Times New Roman" w:hint="eastAsia"/>
          <w:sz w:val="32"/>
          <w:szCs w:val="32"/>
        </w:rPr>
        <w:t>24</w:t>
      </w:r>
      <w:r w:rsidRPr="003930F6">
        <w:rPr>
          <w:rFonts w:ascii="仿宋_GB2312" w:eastAsia="仿宋_GB2312" w:hAnsi="宋体" w:cs="Times New Roman"/>
          <w:sz w:val="32"/>
          <w:szCs w:val="32"/>
        </w:rPr>
        <w:t>.</w:t>
      </w:r>
      <w:r w:rsidRPr="003930F6">
        <w:rPr>
          <w:rFonts w:ascii="仿宋_GB2312" w:eastAsia="仿宋_GB2312" w:hAnsi="仿宋_GB2312" w:cs="仿宋_GB2312" w:hint="eastAsia"/>
          <w:sz w:val="32"/>
          <w:szCs w:val="32"/>
        </w:rPr>
        <w:t>主营业务为通信器材、电子商品、美容美甲、保健按摩、药妆</w:t>
      </w:r>
      <w:proofErr w:type="gramStart"/>
      <w:r w:rsidRPr="003930F6">
        <w:rPr>
          <w:rFonts w:ascii="仿宋_GB2312" w:eastAsia="仿宋_GB2312" w:hAnsi="仿宋_GB2312" w:cs="仿宋_GB2312" w:hint="eastAsia"/>
          <w:sz w:val="32"/>
          <w:szCs w:val="32"/>
        </w:rPr>
        <w:t>医</w:t>
      </w:r>
      <w:proofErr w:type="gramEnd"/>
      <w:r w:rsidRPr="003930F6">
        <w:rPr>
          <w:rFonts w:ascii="仿宋_GB2312" w:eastAsia="仿宋_GB2312" w:hAnsi="仿宋_GB2312" w:cs="仿宋_GB2312" w:hint="eastAsia"/>
          <w:sz w:val="32"/>
          <w:szCs w:val="32"/>
        </w:rPr>
        <w:t>械、建材装饰、五金交电、家电家具、金融证券、仪器仪表、金银珠宝、修理修配、摄影摄像、咨询服务、寄递配送、服装制售、中介劳服、寄卖典当、汽车租赁、图文印刷、机耕农具、生产仓储、停车修车、汽车美容、农畜养殖、床上用品、彩票站、剧院、图书馆、展览馆等与烟草制品零售业务没有直接或间接互补营销关系的业态类型；</w:t>
      </w:r>
    </w:p>
    <w:p w:rsidR="004217F1" w:rsidRPr="003930F6" w:rsidRDefault="004217F1" w:rsidP="004217F1">
      <w:pPr>
        <w:ind w:firstLineChars="200" w:firstLine="640"/>
        <w:rPr>
          <w:rFonts w:ascii="仿宋_GB2312" w:eastAsia="仿宋_GB2312" w:hAnsi="仿宋" w:cs="仿宋_GB2312"/>
          <w:sz w:val="32"/>
          <w:szCs w:val="32"/>
        </w:rPr>
      </w:pPr>
      <w:r w:rsidRPr="003930F6">
        <w:rPr>
          <w:rFonts w:ascii="仿宋_GB2312" w:eastAsia="仿宋_GB2312" w:hAnsi="宋体" w:cs="Times New Roman" w:hint="eastAsia"/>
          <w:sz w:val="32"/>
          <w:szCs w:val="32"/>
        </w:rPr>
        <w:t>25</w:t>
      </w:r>
      <w:r w:rsidRPr="003930F6">
        <w:rPr>
          <w:rFonts w:ascii="仿宋_GB2312" w:eastAsia="仿宋_GB2312" w:hAnsi="宋体" w:cs="Times New Roman"/>
          <w:sz w:val="32"/>
          <w:szCs w:val="32"/>
        </w:rPr>
        <w:t>.</w:t>
      </w:r>
      <w:r w:rsidRPr="003930F6">
        <w:rPr>
          <w:rFonts w:ascii="仿宋_GB2312" w:eastAsia="仿宋_GB2312" w:hAnsi="仿宋" w:cs="仿宋_GB2312"/>
          <w:sz w:val="32"/>
          <w:szCs w:val="32"/>
        </w:rPr>
        <w:t>零售点数量已达到所在区域单元合理布局规划上限或者</w:t>
      </w:r>
      <w:r w:rsidRPr="003930F6">
        <w:rPr>
          <w:rFonts w:ascii="仿宋_GB2312" w:eastAsia="仿宋_GB2312" w:hAnsi="仿宋" w:cs="仿宋_GB2312" w:hint="eastAsia"/>
          <w:sz w:val="32"/>
          <w:szCs w:val="32"/>
        </w:rPr>
        <w:t>不符合本规划零售点间距要求的；</w:t>
      </w:r>
    </w:p>
    <w:p w:rsidR="004217F1" w:rsidRPr="003930F6" w:rsidRDefault="004217F1" w:rsidP="004217F1">
      <w:pPr>
        <w:ind w:firstLineChars="200" w:firstLine="640"/>
        <w:rPr>
          <w:rFonts w:ascii="仿宋_GB2312" w:eastAsia="仿宋_GB2312" w:hAnsi="仿宋" w:cs="仿宋_GB2312"/>
          <w:sz w:val="32"/>
          <w:szCs w:val="32"/>
        </w:rPr>
      </w:pPr>
      <w:r w:rsidRPr="003930F6">
        <w:rPr>
          <w:rFonts w:ascii="仿宋_GB2312" w:eastAsia="仿宋_GB2312" w:hAnsi="宋体" w:cs="Times New Roman" w:hint="eastAsia"/>
          <w:sz w:val="32"/>
          <w:szCs w:val="32"/>
        </w:rPr>
        <w:t>26</w:t>
      </w:r>
      <w:r w:rsidRPr="003930F6">
        <w:rPr>
          <w:rFonts w:ascii="仿宋_GB2312" w:eastAsia="仿宋_GB2312" w:hAnsi="宋体" w:cs="Times New Roman"/>
          <w:sz w:val="32"/>
          <w:szCs w:val="32"/>
        </w:rPr>
        <w:t>.</w:t>
      </w:r>
      <w:r w:rsidRPr="003930F6">
        <w:rPr>
          <w:rFonts w:ascii="仿宋_GB2312" w:eastAsia="仿宋_GB2312" w:hAnsi="仿宋" w:cs="仿宋_GB2312"/>
          <w:sz w:val="32"/>
          <w:szCs w:val="32"/>
        </w:rPr>
        <w:t>法律、法规、规章</w:t>
      </w:r>
      <w:r w:rsidRPr="003930F6">
        <w:rPr>
          <w:rFonts w:ascii="仿宋_GB2312" w:eastAsia="仿宋_GB2312" w:hAnsi="仿宋" w:cs="仿宋_GB2312" w:hint="eastAsia"/>
          <w:sz w:val="32"/>
          <w:szCs w:val="32"/>
        </w:rPr>
        <w:t>和国家烟草专卖局规定的</w:t>
      </w:r>
      <w:r w:rsidRPr="003930F6">
        <w:rPr>
          <w:rFonts w:ascii="仿宋_GB2312" w:eastAsia="仿宋_GB2312" w:hAnsi="仿宋" w:cs="仿宋_GB2312"/>
          <w:sz w:val="32"/>
          <w:szCs w:val="32"/>
        </w:rPr>
        <w:t>其他不</w:t>
      </w:r>
      <w:r w:rsidRPr="003930F6">
        <w:rPr>
          <w:rFonts w:ascii="仿宋_GB2312" w:eastAsia="仿宋_GB2312" w:hAnsi="仿宋" w:cs="仿宋_GB2312"/>
          <w:sz w:val="32"/>
          <w:szCs w:val="32"/>
        </w:rPr>
        <w:lastRenderedPageBreak/>
        <w:t>予</w:t>
      </w:r>
      <w:r w:rsidRPr="003930F6">
        <w:rPr>
          <w:rFonts w:ascii="仿宋_GB2312" w:eastAsia="仿宋_GB2312" w:hAnsi="仿宋" w:cs="仿宋_GB2312" w:hint="eastAsia"/>
          <w:sz w:val="32"/>
          <w:szCs w:val="32"/>
        </w:rPr>
        <w:t>设置烟草制品零售点</w:t>
      </w:r>
      <w:r w:rsidRPr="003930F6">
        <w:rPr>
          <w:rFonts w:ascii="仿宋_GB2312" w:eastAsia="仿宋_GB2312" w:hAnsi="仿宋" w:cs="仿宋_GB2312"/>
          <w:sz w:val="32"/>
          <w:szCs w:val="32"/>
        </w:rPr>
        <w:t>的情形。</w:t>
      </w:r>
    </w:p>
    <w:p w:rsidR="004217F1" w:rsidRPr="003930F6" w:rsidRDefault="004217F1" w:rsidP="004217F1">
      <w:pPr>
        <w:adjustRightInd w:val="0"/>
        <w:snapToGrid w:val="0"/>
        <w:spacing w:line="600" w:lineRule="exact"/>
        <w:ind w:firstLineChars="200" w:firstLine="640"/>
        <w:rPr>
          <w:rFonts w:ascii="仿宋_GB2312" w:eastAsia="仿宋_GB2312" w:hAnsi="仿宋" w:cs="仿宋_GB2312"/>
          <w:sz w:val="32"/>
          <w:szCs w:val="32"/>
        </w:rPr>
      </w:pPr>
      <w:r w:rsidRPr="003930F6">
        <w:rPr>
          <w:rFonts w:ascii="黑体" w:eastAsia="黑体" w:hAnsi="黑体" w:cs="Times New Roman" w:hint="eastAsia"/>
          <w:sz w:val="32"/>
          <w:szCs w:val="32"/>
        </w:rPr>
        <w:t>第六条</w:t>
      </w:r>
      <w:r w:rsidRPr="003930F6">
        <w:rPr>
          <w:rFonts w:ascii="仿宋_GB2312" w:eastAsia="仿宋_GB2312" w:hAnsi="宋体" w:cs="Times New Roman" w:hint="eastAsia"/>
          <w:sz w:val="32"/>
          <w:szCs w:val="32"/>
        </w:rPr>
        <w:t>（布局方法）宜昌</w:t>
      </w:r>
      <w:r w:rsidRPr="003930F6">
        <w:rPr>
          <w:rFonts w:ascii="仿宋_GB2312" w:eastAsia="仿宋_GB2312" w:hAnsi="仿宋"/>
          <w:sz w:val="32"/>
          <w:szCs w:val="32"/>
        </w:rPr>
        <w:t>市</w:t>
      </w:r>
      <w:r w:rsidR="00312B65">
        <w:rPr>
          <w:rFonts w:ascii="仿宋_GB2312" w:eastAsia="仿宋_GB2312" w:hAnsi="仿宋"/>
          <w:sz w:val="32"/>
          <w:szCs w:val="32"/>
        </w:rPr>
        <w:t>夷陵区</w:t>
      </w:r>
      <w:r w:rsidRPr="003930F6">
        <w:rPr>
          <w:rFonts w:ascii="仿宋_GB2312" w:eastAsia="仿宋_GB2312" w:hAnsi="仿宋" w:cs="仿宋_GB2312"/>
          <w:sz w:val="32"/>
          <w:szCs w:val="32"/>
        </w:rPr>
        <w:t>烟草专卖局根据</w:t>
      </w:r>
      <w:r w:rsidR="00312B65">
        <w:rPr>
          <w:rFonts w:ascii="仿宋_GB2312" w:eastAsia="仿宋_GB2312" w:hAnsi="仿宋" w:cs="仿宋_GB2312"/>
          <w:sz w:val="32"/>
          <w:szCs w:val="32"/>
        </w:rPr>
        <w:t>人口、销量、经济发展情况</w:t>
      </w:r>
      <w:r w:rsidRPr="003930F6">
        <w:rPr>
          <w:rFonts w:ascii="仿宋_GB2312" w:eastAsia="仿宋_GB2312" w:hAnsi="仿宋" w:cs="仿宋_GB2312" w:hint="eastAsia"/>
          <w:sz w:val="32"/>
          <w:szCs w:val="32"/>
        </w:rPr>
        <w:t>等指标，</w:t>
      </w:r>
      <w:r w:rsidRPr="003930F6">
        <w:rPr>
          <w:rFonts w:ascii="仿宋_GB2312" w:eastAsia="仿宋_GB2312" w:hAnsi="宋体" w:cs="Times New Roman" w:hint="eastAsia"/>
          <w:sz w:val="32"/>
          <w:szCs w:val="32"/>
        </w:rPr>
        <w:t>组合运用“数量+间距”的布局模式，</w:t>
      </w:r>
      <w:r w:rsidRPr="003930F6">
        <w:rPr>
          <w:rFonts w:ascii="仿宋_GB2312" w:eastAsia="仿宋_GB2312" w:hAnsi="仿宋" w:cs="仿宋_GB2312" w:hint="eastAsia"/>
          <w:sz w:val="32"/>
          <w:szCs w:val="32"/>
        </w:rPr>
        <w:t>测</w:t>
      </w:r>
      <w:r w:rsidRPr="003930F6">
        <w:rPr>
          <w:rFonts w:ascii="仿宋_GB2312" w:eastAsia="仿宋_GB2312" w:hAnsi="仿宋" w:cs="仿宋_GB2312"/>
          <w:sz w:val="32"/>
          <w:szCs w:val="32"/>
        </w:rPr>
        <w:t>算</w:t>
      </w:r>
      <w:r w:rsidRPr="003930F6">
        <w:rPr>
          <w:rFonts w:ascii="仿宋_GB2312" w:eastAsia="仿宋_GB2312" w:hAnsi="仿宋" w:cs="仿宋_GB2312" w:hint="eastAsia"/>
          <w:sz w:val="32"/>
          <w:szCs w:val="32"/>
        </w:rPr>
        <w:t>辖区</w:t>
      </w:r>
      <w:r w:rsidRPr="003930F6">
        <w:rPr>
          <w:rFonts w:ascii="仿宋_GB2312" w:eastAsia="仿宋_GB2312" w:hAnsi="仿宋" w:cs="仿宋_GB2312"/>
          <w:sz w:val="32"/>
          <w:szCs w:val="32"/>
        </w:rPr>
        <w:t>各</w:t>
      </w:r>
      <w:r w:rsidRPr="003930F6">
        <w:rPr>
          <w:rFonts w:ascii="仿宋_GB2312" w:eastAsia="仿宋_GB2312" w:hAnsi="仿宋" w:cs="仿宋_GB2312" w:hint="eastAsia"/>
          <w:sz w:val="32"/>
          <w:szCs w:val="32"/>
        </w:rPr>
        <w:t>区域单元内烟草制品</w:t>
      </w:r>
      <w:r w:rsidRPr="003930F6">
        <w:rPr>
          <w:rFonts w:ascii="仿宋_GB2312" w:eastAsia="仿宋_GB2312" w:hAnsi="仿宋" w:cs="仿宋_GB2312"/>
          <w:sz w:val="32"/>
          <w:szCs w:val="32"/>
        </w:rPr>
        <w:t>零售点</w:t>
      </w:r>
      <w:r w:rsidRPr="003930F6">
        <w:rPr>
          <w:rFonts w:ascii="仿宋_GB2312" w:eastAsia="仿宋_GB2312" w:hAnsi="仿宋" w:cs="仿宋_GB2312" w:hint="eastAsia"/>
          <w:sz w:val="32"/>
          <w:szCs w:val="32"/>
        </w:rPr>
        <w:t>的</w:t>
      </w:r>
      <w:r w:rsidRPr="003930F6">
        <w:rPr>
          <w:rFonts w:ascii="仿宋_GB2312" w:eastAsia="仿宋_GB2312" w:hAnsi="仿宋" w:cs="仿宋_GB2312"/>
          <w:sz w:val="32"/>
          <w:szCs w:val="32"/>
        </w:rPr>
        <w:t>合理容量（</w:t>
      </w:r>
      <w:r w:rsidRPr="003930F6">
        <w:rPr>
          <w:rFonts w:ascii="仿宋_GB2312" w:eastAsia="仿宋_GB2312" w:hAnsi="宋体" w:cs="Times New Roman" w:hint="eastAsia"/>
          <w:sz w:val="32"/>
          <w:szCs w:val="32"/>
        </w:rPr>
        <w:t>合理数量范围与间距标准</w:t>
      </w:r>
      <w:r w:rsidRPr="003930F6">
        <w:rPr>
          <w:rFonts w:ascii="仿宋_GB2312" w:eastAsia="仿宋_GB2312" w:hAnsi="仿宋" w:cs="仿宋_GB2312"/>
          <w:sz w:val="32"/>
          <w:szCs w:val="32"/>
        </w:rPr>
        <w:t>）</w:t>
      </w:r>
      <w:r w:rsidRPr="003930F6">
        <w:rPr>
          <w:rFonts w:ascii="仿宋_GB2312" w:eastAsia="仿宋_GB2312" w:hAnsi="仿宋" w:cs="仿宋_GB2312" w:hint="eastAsia"/>
          <w:sz w:val="32"/>
          <w:szCs w:val="32"/>
        </w:rPr>
        <w:t>。</w:t>
      </w:r>
    </w:p>
    <w:p w:rsidR="004217F1" w:rsidRDefault="004217F1" w:rsidP="004217F1">
      <w:pPr>
        <w:adjustRightInd w:val="0"/>
        <w:snapToGrid w:val="0"/>
        <w:spacing w:line="600" w:lineRule="exact"/>
        <w:ind w:firstLineChars="196" w:firstLine="627"/>
        <w:rPr>
          <w:rFonts w:ascii="仿宋_GB2312" w:eastAsia="仿宋_GB2312" w:hAnsi="仿宋_GB2312" w:cs="仿宋_GB2312"/>
          <w:sz w:val="32"/>
          <w:szCs w:val="32"/>
        </w:rPr>
      </w:pPr>
      <w:r w:rsidRPr="003930F6">
        <w:rPr>
          <w:rFonts w:ascii="仿宋_GB2312" w:eastAsia="仿宋_GB2312" w:hAnsi="宋体" w:cs="Times New Roman" w:hint="eastAsia"/>
          <w:sz w:val="32"/>
          <w:szCs w:val="32"/>
        </w:rPr>
        <w:t>为了合理满足消费需求、落实控烟履约要求，宜昌</w:t>
      </w:r>
      <w:r w:rsidRPr="003930F6">
        <w:rPr>
          <w:rFonts w:ascii="仿宋_GB2312" w:eastAsia="仿宋_GB2312" w:hAnsi="仿宋"/>
          <w:sz w:val="32"/>
          <w:szCs w:val="32"/>
        </w:rPr>
        <w:t>市</w:t>
      </w:r>
      <w:r w:rsidR="00312B65">
        <w:rPr>
          <w:rFonts w:ascii="仿宋_GB2312" w:eastAsia="仿宋_GB2312" w:hAnsi="仿宋"/>
          <w:sz w:val="32"/>
          <w:szCs w:val="32"/>
        </w:rPr>
        <w:t>夷陵区</w:t>
      </w:r>
      <w:r w:rsidRPr="003930F6">
        <w:rPr>
          <w:rFonts w:ascii="仿宋_GB2312" w:eastAsia="仿宋_GB2312" w:hAnsi="宋体" w:cs="Times New Roman" w:hint="eastAsia"/>
          <w:sz w:val="32"/>
          <w:szCs w:val="32"/>
        </w:rPr>
        <w:t>烟草制品零售点合理布局规划</w:t>
      </w:r>
      <w:r w:rsidRPr="003930F6">
        <w:rPr>
          <w:rFonts w:ascii="仿宋_GB2312" w:eastAsia="仿宋_GB2312" w:hAnsi="仿宋_GB2312" w:cs="仿宋_GB2312" w:hint="eastAsia"/>
          <w:sz w:val="32"/>
          <w:szCs w:val="32"/>
        </w:rPr>
        <w:t>结合辖区卷烟市场及专卖管理实际，根据区域位置、人口消费结构、人口密度、商业活动特征、特殊环境差异等因素，划分零售点设置最小</w:t>
      </w:r>
      <w:r w:rsidRPr="003930F6">
        <w:rPr>
          <w:rStyle w:val="NormalCharacter"/>
          <w:rFonts w:ascii="仿宋_GB2312" w:eastAsia="仿宋_GB2312" w:hAnsi="仿宋_GB2312" w:cs="仿宋_GB2312" w:hint="eastAsia"/>
          <w:sz w:val="32"/>
          <w:szCs w:val="32"/>
        </w:rPr>
        <w:t>区域</w:t>
      </w:r>
      <w:r w:rsidRPr="003930F6">
        <w:rPr>
          <w:rFonts w:ascii="仿宋_GB2312" w:eastAsia="仿宋_GB2312" w:hAnsi="仿宋_GB2312" w:cs="仿宋_GB2312" w:hint="eastAsia"/>
          <w:sz w:val="32"/>
          <w:szCs w:val="32"/>
        </w:rPr>
        <w:t>单元：</w:t>
      </w:r>
    </w:p>
    <w:p w:rsidR="004217F1" w:rsidRPr="003930F6" w:rsidRDefault="004217F1" w:rsidP="004217F1">
      <w:pPr>
        <w:adjustRightInd w:val="0"/>
        <w:snapToGrid w:val="0"/>
        <w:spacing w:line="600" w:lineRule="exact"/>
        <w:ind w:firstLineChars="200" w:firstLine="640"/>
        <w:rPr>
          <w:rFonts w:ascii="仿宋_GB2312" w:eastAsia="仿宋_GB2312" w:hAnsi="仿宋_GB2312" w:cs="仿宋_GB2312"/>
          <w:sz w:val="32"/>
          <w:szCs w:val="32"/>
        </w:rPr>
      </w:pPr>
      <w:r w:rsidRPr="003930F6">
        <w:rPr>
          <w:rFonts w:ascii="仿宋_GB2312" w:eastAsia="仿宋_GB2312" w:hAnsi="宋体" w:cs="Times New Roman" w:hint="eastAsia"/>
          <w:sz w:val="32"/>
          <w:szCs w:val="32"/>
        </w:rPr>
        <w:t>1.</w:t>
      </w:r>
      <w:r w:rsidRPr="003930F6">
        <w:rPr>
          <w:rFonts w:ascii="仿宋_GB2312" w:eastAsia="仿宋_GB2312" w:hAnsi="仿宋" w:cs="仿宋_GB2312" w:hint="eastAsia"/>
          <w:sz w:val="32"/>
          <w:szCs w:val="32"/>
        </w:rPr>
        <w:t>一般区域单元（包括</w:t>
      </w:r>
      <w:r w:rsidRPr="003930F6">
        <w:rPr>
          <w:rFonts w:ascii="仿宋_GB2312" w:eastAsia="仿宋_GB2312" w:hAnsi="宋体" w:cs="Times New Roman" w:hint="eastAsia"/>
          <w:sz w:val="32"/>
          <w:szCs w:val="32"/>
        </w:rPr>
        <w:t>一类区域单元和二类区域单元</w:t>
      </w:r>
      <w:r w:rsidRPr="003930F6">
        <w:rPr>
          <w:rFonts w:ascii="仿宋_GB2312" w:eastAsia="仿宋_GB2312" w:hAnsi="仿宋" w:cs="仿宋_GB2312" w:hint="eastAsia"/>
          <w:sz w:val="32"/>
          <w:szCs w:val="32"/>
        </w:rPr>
        <w:t>）</w:t>
      </w:r>
      <w:r w:rsidRPr="003930F6">
        <w:rPr>
          <w:rFonts w:ascii="仿宋_GB2312" w:eastAsia="仿宋_GB2312" w:hAnsi="仿宋_GB2312" w:cs="仿宋_GB2312" w:hint="eastAsia"/>
          <w:sz w:val="32"/>
          <w:szCs w:val="32"/>
        </w:rPr>
        <w:t>。按照</w:t>
      </w:r>
      <w:r w:rsidRPr="003930F6">
        <w:rPr>
          <w:rStyle w:val="NormalCharacter"/>
          <w:rFonts w:ascii="仿宋_GB2312" w:eastAsia="仿宋_GB2312" w:hAnsi="仿宋_GB2312" w:cs="仿宋_GB2312" w:hint="eastAsia"/>
          <w:sz w:val="32"/>
          <w:szCs w:val="32"/>
        </w:rPr>
        <w:t>中心城区、集镇、行政村区划，按照社区居委会、村民委员会设置最小区域单元</w:t>
      </w:r>
      <w:r w:rsidRPr="003930F6">
        <w:rPr>
          <w:rFonts w:ascii="仿宋_GB2312" w:eastAsia="仿宋_GB2312" w:hAnsi="仿宋_GB2312" w:cs="仿宋_GB2312" w:hint="eastAsia"/>
          <w:sz w:val="32"/>
          <w:szCs w:val="32"/>
        </w:rPr>
        <w:t>。</w:t>
      </w:r>
    </w:p>
    <w:p w:rsidR="004217F1" w:rsidRDefault="004217F1" w:rsidP="004217F1">
      <w:pPr>
        <w:adjustRightInd w:val="0"/>
        <w:snapToGrid w:val="0"/>
        <w:spacing w:line="600" w:lineRule="exact"/>
        <w:ind w:firstLineChars="200" w:firstLine="640"/>
        <w:rPr>
          <w:rFonts w:ascii="仿宋_GB2312" w:eastAsia="仿宋_GB2312" w:hAnsi="仿宋_GB2312" w:cs="仿宋_GB2312"/>
          <w:sz w:val="32"/>
          <w:szCs w:val="32"/>
        </w:rPr>
      </w:pPr>
      <w:r w:rsidRPr="003930F6">
        <w:rPr>
          <w:rFonts w:ascii="仿宋_GB2312" w:eastAsia="仿宋_GB2312" w:hAnsi="仿宋_GB2312" w:cs="仿宋_GB2312" w:hint="eastAsia"/>
          <w:sz w:val="32"/>
          <w:szCs w:val="32"/>
        </w:rPr>
        <w:t>2.特殊</w:t>
      </w:r>
      <w:r w:rsidRPr="003930F6">
        <w:rPr>
          <w:rFonts w:ascii="仿宋_GB2312" w:eastAsia="仿宋_GB2312" w:hAnsi="仿宋" w:cs="仿宋_GB2312" w:hint="eastAsia"/>
          <w:sz w:val="32"/>
          <w:szCs w:val="32"/>
        </w:rPr>
        <w:t>区域</w:t>
      </w:r>
      <w:r w:rsidRPr="003930F6">
        <w:rPr>
          <w:rFonts w:ascii="仿宋_GB2312" w:eastAsia="仿宋_GB2312" w:hAnsi="仿宋_GB2312" w:cs="仿宋_GB2312" w:hint="eastAsia"/>
          <w:sz w:val="32"/>
          <w:szCs w:val="32"/>
        </w:rPr>
        <w:t>单元。</w:t>
      </w:r>
      <w:r w:rsidRPr="003930F6">
        <w:rPr>
          <w:rStyle w:val="NormalCharacter"/>
          <w:rFonts w:ascii="仿宋_GB2312" w:eastAsia="仿宋_GB2312" w:hAnsi="仿宋_GB2312" w:cs="仿宋_GB2312" w:hint="eastAsia"/>
          <w:sz w:val="32"/>
          <w:szCs w:val="32"/>
        </w:rPr>
        <w:t>综合集贸（批发）市场、商业综合体、机场航站楼、火车站、长途汽车客运站、封闭式管理的旅游景区、施工工地、新建楼盘小区等相对独立区域</w:t>
      </w:r>
      <w:r w:rsidRPr="003930F6">
        <w:rPr>
          <w:rFonts w:ascii="仿宋_GB2312" w:eastAsia="仿宋_GB2312" w:hAnsi="仿宋_GB2312" w:cs="仿宋_GB2312" w:hint="eastAsia"/>
          <w:sz w:val="32"/>
          <w:szCs w:val="32"/>
        </w:rPr>
        <w:t>。</w:t>
      </w:r>
    </w:p>
    <w:p w:rsidR="004E1960" w:rsidRPr="00601224" w:rsidRDefault="004E1960" w:rsidP="004E1960">
      <w:pPr>
        <w:adjustRightInd w:val="0"/>
        <w:snapToGrid w:val="0"/>
        <w:spacing w:line="600" w:lineRule="exact"/>
        <w:ind w:firstLineChars="196" w:firstLine="627"/>
        <w:rPr>
          <w:rFonts w:ascii="仿宋_GB2312" w:eastAsia="仿宋_GB2312" w:hAnsi="仿宋" w:cs="仿宋_GB2312"/>
          <w:sz w:val="32"/>
          <w:szCs w:val="32"/>
          <w:lang w:bidi="ar"/>
        </w:rPr>
      </w:pPr>
      <w:r w:rsidRPr="00601224">
        <w:rPr>
          <w:rFonts w:ascii="仿宋_GB2312" w:eastAsia="仿宋_GB2312" w:hAnsi="仿宋" w:cs="仿宋_GB2312" w:hint="eastAsia"/>
          <w:sz w:val="32"/>
          <w:szCs w:val="32"/>
          <w:lang w:bidi="ar"/>
        </w:rPr>
        <w:t>原则上区域单元保持相对稳定，</w:t>
      </w:r>
      <w:r w:rsidR="0087250A" w:rsidRPr="00601224">
        <w:rPr>
          <w:rFonts w:ascii="仿宋_GB2312" w:eastAsia="仿宋_GB2312" w:hAnsi="仿宋" w:cs="仿宋_GB2312" w:hint="eastAsia"/>
          <w:sz w:val="32"/>
          <w:szCs w:val="32"/>
          <w:lang w:bidi="ar"/>
        </w:rPr>
        <w:t>一般区域单元（</w:t>
      </w:r>
      <w:r w:rsidRPr="00601224">
        <w:rPr>
          <w:rFonts w:ascii="仿宋_GB2312" w:eastAsia="仿宋_GB2312" w:hAnsi="仿宋" w:cs="仿宋_GB2312" w:hint="eastAsia"/>
          <w:sz w:val="32"/>
          <w:szCs w:val="32"/>
          <w:lang w:bidi="ar"/>
        </w:rPr>
        <w:t>一、二类区域单元</w:t>
      </w:r>
      <w:r w:rsidR="00601224" w:rsidRPr="00601224">
        <w:rPr>
          <w:rFonts w:ascii="仿宋_GB2312" w:eastAsia="仿宋_GB2312" w:hAnsi="仿宋" w:cs="仿宋_GB2312" w:hint="eastAsia"/>
          <w:sz w:val="32"/>
          <w:szCs w:val="32"/>
          <w:lang w:bidi="ar"/>
        </w:rPr>
        <w:t>）</w:t>
      </w:r>
      <w:r w:rsidRPr="00601224">
        <w:rPr>
          <w:rFonts w:ascii="仿宋_GB2312" w:eastAsia="仿宋_GB2312" w:hAnsi="仿宋" w:cs="仿宋_GB2312" w:hint="eastAsia"/>
          <w:sz w:val="32"/>
          <w:szCs w:val="32"/>
          <w:lang w:bidi="ar"/>
        </w:rPr>
        <w:t>如因政府有关部门规划进行调整，夷陵区烟草专卖局根据实际情况进行调整并公示执行；特殊类区域单元每半年由</w:t>
      </w:r>
      <w:r w:rsidR="00103625">
        <w:rPr>
          <w:rFonts w:ascii="仿宋_GB2312" w:eastAsia="仿宋_GB2312" w:hAnsi="仿宋" w:cs="仿宋_GB2312" w:hint="eastAsia"/>
          <w:sz w:val="32"/>
          <w:szCs w:val="32"/>
          <w:lang w:bidi="ar"/>
        </w:rPr>
        <w:t>宜昌市</w:t>
      </w:r>
      <w:r w:rsidRPr="00601224">
        <w:rPr>
          <w:rFonts w:ascii="仿宋_GB2312" w:eastAsia="仿宋_GB2312" w:hAnsi="仿宋" w:cs="仿宋_GB2312" w:hint="eastAsia"/>
          <w:sz w:val="32"/>
          <w:szCs w:val="32"/>
          <w:lang w:bidi="ar"/>
        </w:rPr>
        <w:t>夷陵区烟草专卖局根据地方经济发展情况进行调整，并公示执行。</w:t>
      </w:r>
    </w:p>
    <w:p w:rsidR="004217F1" w:rsidRPr="00D9553B" w:rsidRDefault="004217F1" w:rsidP="004217F1">
      <w:pPr>
        <w:adjustRightInd w:val="0"/>
        <w:snapToGrid w:val="0"/>
        <w:spacing w:line="600" w:lineRule="exact"/>
        <w:ind w:firstLineChars="200" w:firstLine="640"/>
        <w:rPr>
          <w:rFonts w:ascii="仿宋_GB2312" w:eastAsia="仿宋_GB2312" w:hAnsi="宋体" w:cs="Times New Roman"/>
          <w:sz w:val="32"/>
          <w:szCs w:val="32"/>
        </w:rPr>
      </w:pPr>
      <w:r w:rsidRPr="00D9553B">
        <w:rPr>
          <w:rFonts w:ascii="黑体" w:eastAsia="黑体" w:hAnsi="黑体" w:cs="Times New Roman" w:hint="eastAsia"/>
          <w:sz w:val="32"/>
          <w:szCs w:val="32"/>
        </w:rPr>
        <w:t>第七条</w:t>
      </w:r>
      <w:r w:rsidRPr="00D9553B">
        <w:rPr>
          <w:rFonts w:ascii="仿宋_GB2312" w:eastAsia="仿宋_GB2312" w:hAnsi="宋体" w:cs="Times New Roman" w:hint="eastAsia"/>
          <w:sz w:val="32"/>
          <w:szCs w:val="32"/>
        </w:rPr>
        <w:t>（类型划分）</w:t>
      </w:r>
      <w:r w:rsidRPr="00D9553B">
        <w:rPr>
          <w:rFonts w:ascii="仿宋_GB2312" w:eastAsia="仿宋_GB2312" w:hAnsi="宋体" w:cs="Times New Roman"/>
          <w:sz w:val="32"/>
          <w:szCs w:val="32"/>
        </w:rPr>
        <w:t>宜昌市</w:t>
      </w:r>
      <w:r w:rsidR="00303A7E" w:rsidRPr="00D9553B">
        <w:rPr>
          <w:rFonts w:ascii="仿宋_GB2312" w:eastAsia="仿宋_GB2312" w:hAnsi="宋体" w:cs="Times New Roman"/>
          <w:sz w:val="32"/>
          <w:szCs w:val="32"/>
        </w:rPr>
        <w:t>夷陵区</w:t>
      </w:r>
      <w:r w:rsidRPr="00D9553B">
        <w:rPr>
          <w:rFonts w:ascii="仿宋_GB2312" w:eastAsia="仿宋_GB2312" w:hAnsi="宋体" w:cs="Times New Roman"/>
          <w:sz w:val="32"/>
          <w:szCs w:val="32"/>
        </w:rPr>
        <w:t>烟草制品零售点合理布局规划的区域单元划分类型：</w:t>
      </w:r>
    </w:p>
    <w:p w:rsidR="009F1F55" w:rsidRPr="00D9553B" w:rsidRDefault="00BC2F22" w:rsidP="00BC2F22">
      <w:pPr>
        <w:adjustRightInd w:val="0"/>
        <w:snapToGrid w:val="0"/>
        <w:spacing w:line="600" w:lineRule="exact"/>
        <w:ind w:firstLineChars="200" w:firstLine="640"/>
        <w:rPr>
          <w:rFonts w:ascii="仿宋_GB2312" w:eastAsia="仿宋_GB2312" w:hAnsi="宋体" w:cs="Times New Roman"/>
          <w:sz w:val="32"/>
          <w:szCs w:val="32"/>
        </w:rPr>
      </w:pPr>
      <w:r w:rsidRPr="00D9553B">
        <w:rPr>
          <w:rFonts w:ascii="仿宋_GB2312" w:eastAsia="仿宋_GB2312" w:hAnsi="宋体" w:cs="Times New Roman" w:hint="eastAsia"/>
          <w:sz w:val="32"/>
          <w:szCs w:val="32"/>
        </w:rPr>
        <w:lastRenderedPageBreak/>
        <w:t>一类区域单元类型：以城市社区、乡镇一级政府所在地的居委会及经济能力较强的行政村、自然村为区域单元。</w:t>
      </w:r>
    </w:p>
    <w:p w:rsidR="009F1F55" w:rsidRPr="00D9553B" w:rsidRDefault="00BC2F22" w:rsidP="00BC2F22">
      <w:pPr>
        <w:adjustRightInd w:val="0"/>
        <w:snapToGrid w:val="0"/>
        <w:spacing w:line="600" w:lineRule="exact"/>
        <w:ind w:firstLineChars="200" w:firstLine="640"/>
        <w:rPr>
          <w:rFonts w:ascii="仿宋_GB2312" w:eastAsia="仿宋_GB2312" w:hAnsi="宋体" w:cs="Times New Roman"/>
          <w:sz w:val="32"/>
          <w:szCs w:val="32"/>
        </w:rPr>
      </w:pPr>
      <w:r w:rsidRPr="00D9553B">
        <w:rPr>
          <w:rFonts w:ascii="仿宋_GB2312" w:eastAsia="仿宋_GB2312" w:hAnsi="宋体" w:cs="Times New Roman" w:hint="eastAsia"/>
          <w:sz w:val="32"/>
          <w:szCs w:val="32"/>
        </w:rPr>
        <w:t>二类区域单元类型：以一类区域</w:t>
      </w:r>
      <w:r w:rsidR="00490656">
        <w:rPr>
          <w:rFonts w:ascii="仿宋_GB2312" w:eastAsia="仿宋_GB2312" w:hAnsi="宋体" w:cs="Times New Roman" w:hint="eastAsia"/>
          <w:sz w:val="32"/>
          <w:szCs w:val="32"/>
        </w:rPr>
        <w:t>单元</w:t>
      </w:r>
      <w:r w:rsidRPr="00D9553B">
        <w:rPr>
          <w:rFonts w:ascii="仿宋_GB2312" w:eastAsia="仿宋_GB2312" w:hAnsi="宋体" w:cs="Times New Roman" w:hint="eastAsia"/>
          <w:sz w:val="32"/>
          <w:szCs w:val="32"/>
        </w:rPr>
        <w:t>以外的自然村、行政村为区域单元。</w:t>
      </w:r>
    </w:p>
    <w:p w:rsidR="00475F92" w:rsidRPr="00D9553B" w:rsidRDefault="00BC2F22" w:rsidP="00BC2F22">
      <w:pPr>
        <w:adjustRightInd w:val="0"/>
        <w:snapToGrid w:val="0"/>
        <w:spacing w:line="600" w:lineRule="exact"/>
        <w:ind w:firstLineChars="200" w:firstLine="640"/>
        <w:rPr>
          <w:rFonts w:ascii="仿宋_GB2312" w:eastAsia="仿宋_GB2312" w:hAnsi="宋体" w:cs="Times New Roman"/>
          <w:sz w:val="32"/>
          <w:szCs w:val="32"/>
        </w:rPr>
      </w:pPr>
      <w:r w:rsidRPr="00D9553B">
        <w:rPr>
          <w:rFonts w:ascii="仿宋_GB2312" w:eastAsia="仿宋_GB2312" w:hAnsi="宋体" w:cs="Times New Roman" w:hint="eastAsia"/>
          <w:sz w:val="32"/>
          <w:szCs w:val="32"/>
        </w:rPr>
        <w:t>特殊区域单元类型：以</w:t>
      </w:r>
      <w:r w:rsidR="00475F92" w:rsidRPr="00D9553B">
        <w:rPr>
          <w:rFonts w:ascii="仿宋_GB2312" w:eastAsia="仿宋_GB2312" w:hAnsi="宋体" w:cs="Times New Roman" w:hint="eastAsia"/>
          <w:sz w:val="32"/>
          <w:szCs w:val="32"/>
        </w:rPr>
        <w:t>综合集贸（批发）市场、商业综合体、机场航站楼、火车站</w:t>
      </w:r>
      <w:r w:rsidR="009F1F55" w:rsidRPr="00D9553B">
        <w:rPr>
          <w:rFonts w:ascii="仿宋_GB2312" w:eastAsia="仿宋_GB2312" w:hAnsi="宋体" w:cs="Times New Roman" w:hint="eastAsia"/>
          <w:sz w:val="32"/>
          <w:szCs w:val="32"/>
        </w:rPr>
        <w:t>、长途汽车客运站、封闭式管理的旅游景区、施工工地、新建楼盘小区</w:t>
      </w:r>
      <w:r w:rsidRPr="00D9553B">
        <w:rPr>
          <w:rFonts w:ascii="仿宋_GB2312" w:eastAsia="仿宋_GB2312" w:hAnsi="宋体" w:cs="Times New Roman" w:hint="eastAsia"/>
          <w:sz w:val="32"/>
          <w:szCs w:val="32"/>
        </w:rPr>
        <w:t>等相对独立区域为特殊区域单元。</w:t>
      </w:r>
    </w:p>
    <w:p w:rsidR="004217F1" w:rsidRPr="00CE0309" w:rsidRDefault="004217F1" w:rsidP="00BC2F22">
      <w:pPr>
        <w:adjustRightInd w:val="0"/>
        <w:snapToGrid w:val="0"/>
        <w:spacing w:line="600" w:lineRule="exact"/>
        <w:ind w:firstLineChars="200" w:firstLine="640"/>
        <w:rPr>
          <w:rFonts w:ascii="仿宋_GB2312" w:eastAsia="仿宋_GB2312" w:hAnsi="仿宋" w:cs="Times New Roman"/>
          <w:color w:val="000000" w:themeColor="text1"/>
          <w:sz w:val="32"/>
          <w:szCs w:val="32"/>
          <w:lang w:bidi="ar"/>
        </w:rPr>
      </w:pPr>
      <w:r w:rsidRPr="003930F6">
        <w:rPr>
          <w:rFonts w:ascii="黑体" w:eastAsia="黑体" w:hAnsi="黑体" w:cs="仿宋_GB2312" w:hint="eastAsia"/>
          <w:sz w:val="32"/>
          <w:szCs w:val="32"/>
        </w:rPr>
        <w:t>第八条</w:t>
      </w:r>
      <w:r w:rsidRPr="003930F6">
        <w:rPr>
          <w:rFonts w:ascii="仿宋_GB2312" w:eastAsia="仿宋_GB2312" w:hAnsi="宋体" w:hint="eastAsia"/>
          <w:sz w:val="32"/>
          <w:szCs w:val="32"/>
        </w:rPr>
        <w:t>（布局标准）</w:t>
      </w:r>
      <w:r w:rsidR="00CE0309" w:rsidRPr="00C64638">
        <w:rPr>
          <w:rFonts w:ascii="仿宋_GB2312" w:eastAsia="仿宋_GB2312" w:hAnsi="宋体" w:hint="eastAsia"/>
          <w:color w:val="000000" w:themeColor="text1"/>
          <w:sz w:val="32"/>
          <w:szCs w:val="32"/>
        </w:rPr>
        <w:t>（布局标准）</w:t>
      </w:r>
      <w:r w:rsidR="00CE0309" w:rsidRPr="00C64638">
        <w:rPr>
          <w:rFonts w:ascii="仿宋_GB2312" w:eastAsia="仿宋_GB2312" w:hAnsi="宋体" w:cs="Times New Roman" w:hint="eastAsia"/>
          <w:color w:val="000000" w:themeColor="text1"/>
          <w:sz w:val="32"/>
          <w:szCs w:val="32"/>
        </w:rPr>
        <w:t>宜昌</w:t>
      </w:r>
      <w:r w:rsidR="00CE0309" w:rsidRPr="00C64638">
        <w:rPr>
          <w:rFonts w:ascii="仿宋_GB2312" w:eastAsia="仿宋_GB2312" w:hAnsi="仿宋"/>
          <w:color w:val="000000" w:themeColor="text1"/>
          <w:sz w:val="32"/>
          <w:szCs w:val="32"/>
          <w:lang w:bidi="ar"/>
        </w:rPr>
        <w:t>市</w:t>
      </w:r>
      <w:r w:rsidR="00CE0309">
        <w:rPr>
          <w:rFonts w:ascii="仿宋_GB2312" w:eastAsia="仿宋_GB2312" w:hAnsi="仿宋"/>
          <w:color w:val="000000" w:themeColor="text1"/>
          <w:sz w:val="32"/>
          <w:szCs w:val="32"/>
          <w:lang w:bidi="ar"/>
        </w:rPr>
        <w:t>夷陵区</w:t>
      </w:r>
      <w:r w:rsidR="00CE0309">
        <w:rPr>
          <w:rFonts w:ascii="仿宋_GB2312" w:eastAsia="仿宋_GB2312" w:hAnsi="宋体" w:cs="Times New Roman" w:hint="eastAsia"/>
          <w:color w:val="000000" w:themeColor="text1"/>
          <w:sz w:val="32"/>
          <w:szCs w:val="32"/>
        </w:rPr>
        <w:t>辖区内申请点与最近零售点间距：</w:t>
      </w:r>
      <w:r w:rsidR="00CE0309" w:rsidRPr="00C64638">
        <w:rPr>
          <w:rFonts w:ascii="仿宋_GB2312" w:eastAsia="仿宋_GB2312" w:hAnsi="宋体" w:cs="Times New Roman" w:hint="eastAsia"/>
          <w:color w:val="000000" w:themeColor="text1"/>
          <w:sz w:val="32"/>
          <w:szCs w:val="32"/>
        </w:rPr>
        <w:t>一类区域单元内零售点</w:t>
      </w:r>
      <w:r w:rsidR="00CE0309" w:rsidRPr="00C64638">
        <w:rPr>
          <w:rFonts w:ascii="仿宋_GB2312" w:eastAsia="仿宋_GB2312" w:hAnsi="宋体" w:cs="Times New Roman"/>
          <w:color w:val="000000" w:themeColor="text1"/>
          <w:sz w:val="32"/>
          <w:szCs w:val="32"/>
        </w:rPr>
        <w:t>的设置距离</w:t>
      </w:r>
      <w:r w:rsidR="00CE0309">
        <w:rPr>
          <w:rFonts w:ascii="仿宋_GB2312" w:eastAsia="仿宋_GB2312" w:hAnsi="宋体" w:cs="Times New Roman"/>
          <w:color w:val="000000" w:themeColor="text1"/>
          <w:sz w:val="32"/>
          <w:szCs w:val="32"/>
        </w:rPr>
        <w:t>不低于</w:t>
      </w:r>
      <w:r w:rsidR="00CE0309" w:rsidRPr="00C64638">
        <w:rPr>
          <w:rFonts w:ascii="仿宋_GB2312" w:eastAsia="仿宋_GB2312" w:hAnsi="仿宋" w:cs="Times New Roman"/>
          <w:color w:val="000000" w:themeColor="text1"/>
          <w:sz w:val="32"/>
          <w:szCs w:val="32"/>
          <w:lang w:bidi="ar"/>
        </w:rPr>
        <w:t>80米</w:t>
      </w:r>
      <w:r w:rsidR="00CE0309">
        <w:rPr>
          <w:rFonts w:ascii="仿宋_GB2312" w:eastAsia="仿宋_GB2312" w:hAnsi="仿宋" w:cs="Times New Roman" w:hint="eastAsia"/>
          <w:color w:val="000000" w:themeColor="text1"/>
          <w:sz w:val="32"/>
          <w:szCs w:val="32"/>
          <w:lang w:bidi="ar"/>
        </w:rPr>
        <w:t>。</w:t>
      </w:r>
    </w:p>
    <w:p w:rsidR="00CE0309" w:rsidRPr="00C64638" w:rsidRDefault="004217F1" w:rsidP="00CE0309">
      <w:pPr>
        <w:adjustRightInd w:val="0"/>
        <w:snapToGrid w:val="0"/>
        <w:spacing w:line="600" w:lineRule="exact"/>
        <w:ind w:firstLineChars="200" w:firstLine="640"/>
        <w:rPr>
          <w:rFonts w:ascii="仿宋_GB2312" w:eastAsia="仿宋_GB2312" w:hAnsi="仿宋" w:cs="Times New Roman"/>
          <w:bCs/>
          <w:color w:val="000000" w:themeColor="text1"/>
          <w:sz w:val="32"/>
          <w:szCs w:val="32"/>
          <w:lang w:bidi="ar"/>
        </w:rPr>
      </w:pPr>
      <w:r w:rsidRPr="003930F6">
        <w:rPr>
          <w:rFonts w:ascii="黑体" w:eastAsia="黑体" w:hAnsi="黑体" w:cs="仿宋_GB2312"/>
          <w:sz w:val="32"/>
          <w:szCs w:val="32"/>
        </w:rPr>
        <w:t>第九条</w:t>
      </w:r>
      <w:r w:rsidRPr="003930F6">
        <w:rPr>
          <w:rFonts w:ascii="仿宋_GB2312" w:eastAsia="仿宋_GB2312" w:hAnsi="宋体" w:hint="eastAsia"/>
          <w:sz w:val="32"/>
          <w:szCs w:val="32"/>
        </w:rPr>
        <w:t>（布局标准）</w:t>
      </w:r>
      <w:r w:rsidR="00CE0309" w:rsidRPr="00C64638">
        <w:rPr>
          <w:rFonts w:ascii="仿宋_GB2312" w:eastAsia="仿宋_GB2312" w:hAnsi="宋体" w:cs="Times New Roman" w:hint="eastAsia"/>
          <w:color w:val="000000" w:themeColor="text1"/>
          <w:sz w:val="32"/>
          <w:szCs w:val="32"/>
        </w:rPr>
        <w:t>宜昌</w:t>
      </w:r>
      <w:r w:rsidR="00CE0309" w:rsidRPr="00C64638">
        <w:rPr>
          <w:rFonts w:ascii="仿宋_GB2312" w:eastAsia="仿宋_GB2312" w:hAnsi="仿宋"/>
          <w:color w:val="000000" w:themeColor="text1"/>
          <w:sz w:val="32"/>
          <w:szCs w:val="32"/>
          <w:lang w:bidi="ar"/>
        </w:rPr>
        <w:t>市</w:t>
      </w:r>
      <w:r w:rsidR="00CE0309">
        <w:rPr>
          <w:rFonts w:ascii="仿宋_GB2312" w:eastAsia="仿宋_GB2312" w:hAnsi="仿宋"/>
          <w:color w:val="000000" w:themeColor="text1"/>
          <w:sz w:val="32"/>
          <w:szCs w:val="32"/>
          <w:lang w:bidi="ar"/>
        </w:rPr>
        <w:t>夷陵区</w:t>
      </w:r>
      <w:r w:rsidR="00CE0309">
        <w:rPr>
          <w:rFonts w:ascii="仿宋_GB2312" w:eastAsia="仿宋_GB2312" w:hAnsi="宋体" w:cs="Times New Roman" w:hint="eastAsia"/>
          <w:color w:val="000000" w:themeColor="text1"/>
          <w:sz w:val="32"/>
          <w:szCs w:val="32"/>
        </w:rPr>
        <w:t>辖区内申请点与最近零售点间距：</w:t>
      </w:r>
      <w:r w:rsidR="00CE0309" w:rsidRPr="00C64638">
        <w:rPr>
          <w:rFonts w:ascii="仿宋_GB2312" w:eastAsia="仿宋_GB2312" w:hAnsi="仿宋" w:cs="仿宋_GB2312" w:hint="eastAsia"/>
          <w:bCs/>
          <w:color w:val="000000" w:themeColor="text1"/>
          <w:sz w:val="32"/>
          <w:szCs w:val="32"/>
          <w:lang w:eastAsia="zh-Hans" w:bidi="ar"/>
        </w:rPr>
        <w:t>二类区域单元内零售点</w:t>
      </w:r>
      <w:r w:rsidR="003A772F" w:rsidRPr="00490656">
        <w:rPr>
          <w:rFonts w:ascii="仿宋_GB2312" w:eastAsia="仿宋_GB2312" w:hAnsi="仿宋" w:cs="Times New Roman" w:hint="eastAsia"/>
          <w:sz w:val="32"/>
          <w:szCs w:val="32"/>
          <w:lang w:bidi="ar"/>
        </w:rPr>
        <w:t>按照区域经济情况、卷烟销售、经济水平、消费能力</w:t>
      </w:r>
      <w:r w:rsidR="00C30EBB">
        <w:rPr>
          <w:rFonts w:ascii="仿宋_GB2312" w:eastAsia="仿宋_GB2312" w:hAnsi="仿宋" w:cs="Times New Roman" w:hint="eastAsia"/>
          <w:sz w:val="32"/>
          <w:szCs w:val="32"/>
          <w:lang w:bidi="ar"/>
        </w:rPr>
        <w:t>、人口</w:t>
      </w:r>
      <w:r w:rsidR="003A772F" w:rsidRPr="00490656">
        <w:rPr>
          <w:rFonts w:ascii="仿宋_GB2312" w:eastAsia="仿宋_GB2312" w:hAnsi="仿宋" w:cs="Times New Roman" w:hint="eastAsia"/>
          <w:sz w:val="32"/>
          <w:szCs w:val="32"/>
          <w:lang w:bidi="ar"/>
        </w:rPr>
        <w:t>等指标核定容量标</w:t>
      </w:r>
      <w:r w:rsidR="003A772F">
        <w:rPr>
          <w:rFonts w:ascii="仿宋_GB2312" w:eastAsia="仿宋_GB2312" w:hAnsi="仿宋" w:cs="Times New Roman" w:hint="eastAsia"/>
          <w:sz w:val="32"/>
          <w:szCs w:val="32"/>
          <w:lang w:bidi="ar"/>
        </w:rPr>
        <w:t>准</w:t>
      </w:r>
      <w:r w:rsidR="00966043">
        <w:rPr>
          <w:rFonts w:ascii="仿宋_GB2312" w:eastAsia="仿宋_GB2312" w:hAnsi="仿宋" w:cs="Times New Roman" w:hint="eastAsia"/>
          <w:sz w:val="32"/>
          <w:szCs w:val="32"/>
          <w:lang w:bidi="ar"/>
        </w:rPr>
        <w:t>且</w:t>
      </w:r>
      <w:r w:rsidR="00C30EBB">
        <w:rPr>
          <w:rFonts w:ascii="仿宋_GB2312" w:eastAsia="仿宋_GB2312" w:hAnsi="仿宋" w:cs="Times New Roman" w:hint="eastAsia"/>
          <w:sz w:val="32"/>
          <w:szCs w:val="32"/>
          <w:lang w:bidi="ar"/>
        </w:rPr>
        <w:t>零售点的设置</w:t>
      </w:r>
      <w:r w:rsidR="00966043" w:rsidRPr="00C64638">
        <w:rPr>
          <w:rFonts w:ascii="仿宋_GB2312" w:eastAsia="仿宋_GB2312" w:hAnsi="仿宋" w:cs="仿宋_GB2312"/>
          <w:bCs/>
          <w:color w:val="000000" w:themeColor="text1"/>
          <w:sz w:val="32"/>
          <w:szCs w:val="32"/>
          <w:lang w:eastAsia="zh-Hans" w:bidi="ar"/>
        </w:rPr>
        <w:t>距离</w:t>
      </w:r>
      <w:r w:rsidR="00966043">
        <w:rPr>
          <w:rFonts w:ascii="仿宋_GB2312" w:eastAsia="仿宋_GB2312" w:hAnsi="仿宋" w:cs="仿宋_GB2312"/>
          <w:bCs/>
          <w:color w:val="000000" w:themeColor="text1"/>
          <w:sz w:val="32"/>
          <w:szCs w:val="32"/>
          <w:lang w:eastAsia="zh-Hans" w:bidi="ar"/>
        </w:rPr>
        <w:t>不低于</w:t>
      </w:r>
      <w:r w:rsidR="00966043" w:rsidRPr="00C64638">
        <w:rPr>
          <w:rFonts w:ascii="仿宋_GB2312" w:eastAsia="仿宋_GB2312" w:hAnsi="仿宋" w:cs="仿宋_GB2312"/>
          <w:bCs/>
          <w:color w:val="000000" w:themeColor="text1"/>
          <w:sz w:val="32"/>
          <w:szCs w:val="32"/>
          <w:lang w:eastAsia="zh-Hans" w:bidi="ar"/>
        </w:rPr>
        <w:t>100米</w:t>
      </w:r>
      <w:r w:rsidR="00CE0309">
        <w:rPr>
          <w:rFonts w:ascii="仿宋_GB2312" w:eastAsia="仿宋_GB2312" w:hAnsi="仿宋" w:cs="仿宋_GB2312" w:hint="eastAsia"/>
          <w:color w:val="000000" w:themeColor="text1"/>
          <w:sz w:val="32"/>
          <w:szCs w:val="32"/>
          <w:lang w:bidi="ar"/>
        </w:rPr>
        <w:t>。</w:t>
      </w:r>
    </w:p>
    <w:p w:rsidR="00CE0309" w:rsidRPr="00490656" w:rsidRDefault="004217F1" w:rsidP="00CE0309">
      <w:pPr>
        <w:adjustRightInd w:val="0"/>
        <w:snapToGrid w:val="0"/>
        <w:spacing w:line="600" w:lineRule="exact"/>
        <w:ind w:firstLineChars="200" w:firstLine="640"/>
        <w:rPr>
          <w:rFonts w:ascii="仿宋_GB2312" w:eastAsia="仿宋_GB2312" w:hAnsi="仿宋" w:cs="Times New Roman"/>
          <w:sz w:val="32"/>
          <w:szCs w:val="32"/>
          <w:lang w:bidi="ar"/>
        </w:rPr>
      </w:pPr>
      <w:r w:rsidRPr="003930F6">
        <w:rPr>
          <w:rFonts w:ascii="黑体" w:eastAsia="黑体" w:hAnsi="黑体" w:cs="仿宋_GB2312"/>
          <w:sz w:val="32"/>
          <w:szCs w:val="32"/>
        </w:rPr>
        <w:t>第</w:t>
      </w:r>
      <w:r w:rsidRPr="003930F6">
        <w:rPr>
          <w:rFonts w:ascii="黑体" w:eastAsia="黑体" w:hAnsi="黑体" w:cs="仿宋_GB2312" w:hint="eastAsia"/>
          <w:sz w:val="32"/>
          <w:szCs w:val="32"/>
        </w:rPr>
        <w:t>十</w:t>
      </w:r>
      <w:r w:rsidRPr="003930F6">
        <w:rPr>
          <w:rFonts w:ascii="黑体" w:eastAsia="黑体" w:hAnsi="黑体" w:cs="仿宋_GB2312"/>
          <w:sz w:val="32"/>
          <w:szCs w:val="32"/>
        </w:rPr>
        <w:t>条</w:t>
      </w:r>
      <w:r w:rsidRPr="003930F6">
        <w:rPr>
          <w:rFonts w:ascii="仿宋_GB2312" w:eastAsia="仿宋_GB2312" w:hAnsi="宋体" w:hint="eastAsia"/>
          <w:sz w:val="32"/>
          <w:szCs w:val="32"/>
        </w:rPr>
        <w:t>（布局标准）</w:t>
      </w:r>
      <w:r w:rsidR="00CE0309" w:rsidRPr="00C64638">
        <w:rPr>
          <w:rFonts w:ascii="仿宋_GB2312" w:eastAsia="仿宋_GB2312" w:hAnsi="仿宋" w:cs="Times New Roman" w:hint="eastAsia"/>
          <w:color w:val="000000" w:themeColor="text1"/>
          <w:sz w:val="32"/>
          <w:szCs w:val="32"/>
          <w:lang w:bidi="ar"/>
        </w:rPr>
        <w:t>特殊区域单元内</w:t>
      </w:r>
      <w:r w:rsidR="00CE0309" w:rsidRPr="00C64638">
        <w:rPr>
          <w:rFonts w:ascii="仿宋_GB2312" w:eastAsia="仿宋_GB2312" w:hAnsi="仿宋" w:cs="Times New Roman"/>
          <w:color w:val="000000" w:themeColor="text1"/>
          <w:sz w:val="32"/>
          <w:szCs w:val="32"/>
          <w:lang w:bidi="ar"/>
        </w:rPr>
        <w:t>零售点的设置</w:t>
      </w:r>
      <w:r w:rsidR="00CE0309" w:rsidRPr="00C64638">
        <w:rPr>
          <w:rFonts w:ascii="仿宋_GB2312" w:eastAsia="仿宋_GB2312" w:hAnsi="仿宋" w:cs="Times New Roman" w:hint="eastAsia"/>
          <w:color w:val="000000" w:themeColor="text1"/>
          <w:sz w:val="32"/>
          <w:szCs w:val="32"/>
          <w:lang w:bidi="ar"/>
        </w:rPr>
        <w:t>标准为：</w:t>
      </w:r>
      <w:r w:rsidR="00CE0309" w:rsidRPr="00490656">
        <w:rPr>
          <w:rFonts w:ascii="仿宋_GB2312" w:eastAsia="仿宋_GB2312" w:hAnsi="仿宋" w:cs="Times New Roman" w:hint="eastAsia"/>
          <w:sz w:val="32"/>
          <w:szCs w:val="32"/>
          <w:lang w:bidi="ar"/>
        </w:rPr>
        <w:t>按照区域经济情况、卷烟销售、经济水平、消费能力等指标核定容量标</w:t>
      </w:r>
      <w:r w:rsidR="00AA3E23">
        <w:rPr>
          <w:rFonts w:ascii="仿宋_GB2312" w:eastAsia="仿宋_GB2312" w:hAnsi="仿宋" w:cs="Times New Roman" w:hint="eastAsia"/>
          <w:sz w:val="32"/>
          <w:szCs w:val="32"/>
          <w:lang w:bidi="ar"/>
        </w:rPr>
        <w:t>准</w:t>
      </w:r>
      <w:r w:rsidR="00CE0309" w:rsidRPr="00490656">
        <w:rPr>
          <w:rFonts w:ascii="仿宋_GB2312" w:eastAsia="仿宋_GB2312" w:hAnsi="仿宋" w:cs="Times New Roman" w:hint="eastAsia"/>
          <w:sz w:val="32"/>
          <w:szCs w:val="32"/>
          <w:lang w:bidi="ar"/>
        </w:rPr>
        <w:t>且零售点间距不低于60</w:t>
      </w:r>
      <w:r w:rsidR="00CE0309" w:rsidRPr="00490656">
        <w:rPr>
          <w:rFonts w:ascii="仿宋_GB2312" w:eastAsia="仿宋_GB2312" w:hAnsi="仿宋" w:cs="Times New Roman"/>
          <w:sz w:val="32"/>
          <w:szCs w:val="32"/>
          <w:lang w:bidi="ar"/>
        </w:rPr>
        <w:t>米</w:t>
      </w:r>
      <w:r w:rsidR="00CE0309" w:rsidRPr="00490656">
        <w:rPr>
          <w:rFonts w:ascii="仿宋_GB2312" w:eastAsia="仿宋_GB2312" w:hAnsi="仿宋" w:cs="Times New Roman" w:hint="eastAsia"/>
          <w:sz w:val="32"/>
          <w:szCs w:val="32"/>
          <w:lang w:bidi="ar"/>
        </w:rPr>
        <w:t>。</w:t>
      </w:r>
    </w:p>
    <w:p w:rsidR="004217F1" w:rsidRDefault="004217F1" w:rsidP="00CE0309">
      <w:pPr>
        <w:adjustRightInd w:val="0"/>
        <w:snapToGrid w:val="0"/>
        <w:spacing w:line="600" w:lineRule="exact"/>
        <w:ind w:firstLineChars="200" w:firstLine="640"/>
        <w:rPr>
          <w:rFonts w:ascii="仿宋_GB2312" w:eastAsia="仿宋_GB2312" w:hAnsi="仿宋_GB2312" w:cs="仿宋_GB2312"/>
          <w:sz w:val="32"/>
          <w:szCs w:val="32"/>
        </w:rPr>
      </w:pPr>
      <w:r w:rsidRPr="003930F6">
        <w:rPr>
          <w:rFonts w:ascii="黑体" w:eastAsia="黑体" w:hAnsi="黑体" w:cs="仿宋_GB2312"/>
          <w:sz w:val="32"/>
          <w:szCs w:val="32"/>
        </w:rPr>
        <w:t>第</w:t>
      </w:r>
      <w:r w:rsidRPr="003930F6">
        <w:rPr>
          <w:rFonts w:ascii="黑体" w:eastAsia="黑体" w:hAnsi="黑体" w:cs="仿宋_GB2312" w:hint="eastAsia"/>
          <w:sz w:val="32"/>
          <w:szCs w:val="32"/>
        </w:rPr>
        <w:t>十一</w:t>
      </w:r>
      <w:r w:rsidRPr="003930F6">
        <w:rPr>
          <w:rFonts w:ascii="黑体" w:eastAsia="黑体" w:hAnsi="黑体" w:cs="仿宋_GB2312"/>
          <w:sz w:val="32"/>
          <w:szCs w:val="32"/>
        </w:rPr>
        <w:t>条</w:t>
      </w:r>
      <w:r w:rsidRPr="003930F6">
        <w:rPr>
          <w:rFonts w:ascii="仿宋_GB2312" w:eastAsia="仿宋_GB2312" w:hAnsi="宋体" w:cs="Times New Roman" w:hint="eastAsia"/>
          <w:sz w:val="32"/>
          <w:szCs w:val="32"/>
        </w:rPr>
        <w:t>（</w:t>
      </w:r>
      <w:r w:rsidRPr="003930F6">
        <w:rPr>
          <w:rFonts w:ascii="仿宋_GB2312" w:eastAsia="仿宋_GB2312" w:hAnsi="仿宋" w:cs="仿宋_GB2312"/>
          <w:sz w:val="32"/>
          <w:szCs w:val="32"/>
        </w:rPr>
        <w:t>合理容量公示</w:t>
      </w:r>
      <w:r w:rsidRPr="003930F6">
        <w:rPr>
          <w:rFonts w:ascii="仿宋_GB2312" w:eastAsia="仿宋_GB2312" w:hAnsi="宋体" w:cs="Times New Roman" w:hint="eastAsia"/>
          <w:sz w:val="32"/>
          <w:szCs w:val="32"/>
        </w:rPr>
        <w:t>）宜昌</w:t>
      </w:r>
      <w:r w:rsidRPr="003930F6">
        <w:rPr>
          <w:rFonts w:ascii="仿宋_GB2312" w:eastAsia="仿宋_GB2312" w:hAnsi="仿宋"/>
          <w:sz w:val="32"/>
          <w:szCs w:val="32"/>
        </w:rPr>
        <w:t>市</w:t>
      </w:r>
      <w:r w:rsidR="00CE0309">
        <w:rPr>
          <w:rFonts w:ascii="仿宋_GB2312" w:eastAsia="仿宋_GB2312" w:hAnsi="仿宋"/>
          <w:sz w:val="32"/>
          <w:szCs w:val="32"/>
        </w:rPr>
        <w:t>夷陵区</w:t>
      </w:r>
      <w:r w:rsidRPr="003930F6">
        <w:rPr>
          <w:rFonts w:ascii="仿宋_GB2312" w:eastAsia="仿宋_GB2312" w:hAnsi="仿宋" w:cs="仿宋_GB2312"/>
          <w:sz w:val="32"/>
          <w:szCs w:val="32"/>
        </w:rPr>
        <w:t>烟草</w:t>
      </w:r>
      <w:r w:rsidRPr="003930F6">
        <w:rPr>
          <w:rFonts w:ascii="仿宋_GB2312" w:eastAsia="仿宋_GB2312" w:hAnsi="仿宋" w:cs="仿宋_GB2312" w:hint="eastAsia"/>
          <w:sz w:val="32"/>
          <w:szCs w:val="32"/>
        </w:rPr>
        <w:t>专卖局依据</w:t>
      </w:r>
      <w:r w:rsidRPr="003930F6">
        <w:rPr>
          <w:rFonts w:ascii="仿宋_GB2312" w:eastAsia="仿宋_GB2312" w:hAnsi="仿宋_GB2312" w:cs="仿宋_GB2312" w:hint="eastAsia"/>
          <w:sz w:val="32"/>
          <w:szCs w:val="32"/>
        </w:rPr>
        <w:t>区域发展前景、经济水平、消费能力、卷烟消费需求等因素，每半年开展综合评估，确定辖区区域单元当期</w:t>
      </w:r>
      <w:r w:rsidRPr="003930F6">
        <w:rPr>
          <w:rFonts w:ascii="仿宋_GB2312" w:eastAsia="仿宋_GB2312" w:hAnsi="仿宋" w:cs="仿宋_GB2312" w:hint="eastAsia"/>
          <w:sz w:val="32"/>
          <w:szCs w:val="32"/>
        </w:rPr>
        <w:t>的</w:t>
      </w:r>
      <w:r w:rsidRPr="003930F6">
        <w:rPr>
          <w:rFonts w:ascii="仿宋_GB2312" w:eastAsia="仿宋_GB2312" w:hAnsi="仿宋" w:cs="仿宋_GB2312"/>
          <w:sz w:val="32"/>
          <w:szCs w:val="32"/>
        </w:rPr>
        <w:t>合理容量（</w:t>
      </w:r>
      <w:r w:rsidRPr="003930F6">
        <w:rPr>
          <w:rFonts w:ascii="仿宋_GB2312" w:eastAsia="仿宋_GB2312" w:hAnsi="宋体" w:cs="Times New Roman" w:hint="eastAsia"/>
          <w:sz w:val="32"/>
          <w:szCs w:val="32"/>
        </w:rPr>
        <w:t>合理数量范围与间距标准</w:t>
      </w:r>
      <w:r w:rsidRPr="003930F6">
        <w:rPr>
          <w:rFonts w:ascii="仿宋_GB2312" w:eastAsia="仿宋_GB2312" w:hAnsi="仿宋" w:cs="仿宋_GB2312"/>
          <w:sz w:val="32"/>
          <w:szCs w:val="32"/>
        </w:rPr>
        <w:t>）</w:t>
      </w:r>
      <w:r w:rsidRPr="003930F6">
        <w:rPr>
          <w:rFonts w:ascii="仿宋_GB2312" w:eastAsia="仿宋_GB2312" w:hAnsi="仿宋_GB2312" w:cs="仿宋_GB2312" w:hint="eastAsia"/>
          <w:sz w:val="32"/>
          <w:szCs w:val="32"/>
        </w:rPr>
        <w:t>，</w:t>
      </w:r>
      <w:r w:rsidRPr="003930F6">
        <w:rPr>
          <w:rFonts w:ascii="仿宋_GB2312" w:eastAsia="仿宋_GB2312" w:hAnsi="仿宋" w:cs="仿宋_GB2312" w:hint="eastAsia"/>
          <w:sz w:val="32"/>
          <w:szCs w:val="32"/>
        </w:rPr>
        <w:t>在宜昌市烟草专卖</w:t>
      </w:r>
      <w:proofErr w:type="gramStart"/>
      <w:r w:rsidRPr="003930F6">
        <w:rPr>
          <w:rFonts w:ascii="仿宋_GB2312" w:eastAsia="仿宋_GB2312" w:hAnsi="仿宋" w:cs="仿宋_GB2312" w:hint="eastAsia"/>
          <w:sz w:val="32"/>
          <w:szCs w:val="32"/>
        </w:rPr>
        <w:t>局外网</w:t>
      </w:r>
      <w:proofErr w:type="gramEnd"/>
      <w:r w:rsidRPr="003930F6">
        <w:rPr>
          <w:rFonts w:ascii="仿宋_GB2312" w:eastAsia="仿宋_GB2312" w:hAnsi="仿宋" w:cs="仿宋_GB2312" w:hint="eastAsia"/>
          <w:sz w:val="32"/>
          <w:szCs w:val="32"/>
        </w:rPr>
        <w:t>或地方政府行政服务中心外网进行</w:t>
      </w:r>
      <w:r w:rsidRPr="003930F6">
        <w:rPr>
          <w:rFonts w:ascii="仿宋_GB2312" w:eastAsia="仿宋_GB2312" w:hAnsi="仿宋" w:cs="仿宋_GB2312"/>
          <w:sz w:val="32"/>
          <w:szCs w:val="32"/>
        </w:rPr>
        <w:t>公</w:t>
      </w:r>
      <w:r w:rsidRPr="003930F6">
        <w:rPr>
          <w:rFonts w:ascii="仿宋_GB2312" w:eastAsia="仿宋_GB2312" w:hAnsi="仿宋" w:cs="仿宋_GB2312" w:hint="eastAsia"/>
          <w:sz w:val="32"/>
          <w:szCs w:val="32"/>
        </w:rPr>
        <w:t>布，</w:t>
      </w:r>
      <w:r w:rsidRPr="003930F6">
        <w:rPr>
          <w:rFonts w:ascii="仿宋_GB2312" w:eastAsia="仿宋_GB2312" w:hAnsi="仿宋" w:cs="仿宋_GB2312"/>
          <w:sz w:val="32"/>
          <w:szCs w:val="32"/>
        </w:rPr>
        <w:t>公</w:t>
      </w:r>
      <w:r w:rsidRPr="003930F6">
        <w:rPr>
          <w:rFonts w:ascii="仿宋_GB2312" w:eastAsia="仿宋_GB2312" w:hAnsi="仿宋" w:cs="仿宋_GB2312" w:hint="eastAsia"/>
          <w:sz w:val="32"/>
          <w:szCs w:val="32"/>
        </w:rPr>
        <w:t>布</w:t>
      </w:r>
      <w:r w:rsidRPr="003930F6">
        <w:rPr>
          <w:rFonts w:ascii="仿宋_GB2312" w:eastAsia="仿宋_GB2312" w:hAnsi="仿宋" w:cs="仿宋_GB2312"/>
          <w:sz w:val="32"/>
          <w:szCs w:val="32"/>
        </w:rPr>
        <w:t>期5个工作</w:t>
      </w:r>
      <w:r w:rsidRPr="003930F6">
        <w:rPr>
          <w:rFonts w:ascii="仿宋_GB2312" w:eastAsia="仿宋_GB2312" w:hAnsi="仿宋" w:cs="仿宋_GB2312" w:hint="eastAsia"/>
          <w:sz w:val="32"/>
          <w:szCs w:val="32"/>
        </w:rPr>
        <w:t>日。</w:t>
      </w:r>
      <w:r w:rsidRPr="003930F6">
        <w:rPr>
          <w:rFonts w:ascii="仿宋_GB2312" w:eastAsia="仿宋_GB2312" w:hAnsi="仿宋_GB2312" w:cs="仿宋_GB2312" w:hint="eastAsia"/>
          <w:sz w:val="32"/>
          <w:szCs w:val="32"/>
        </w:rPr>
        <w:lastRenderedPageBreak/>
        <w:t>期满前提交的申请，按照该单元原有容量办理。</w:t>
      </w:r>
    </w:p>
    <w:p w:rsidR="004217F1" w:rsidRPr="003930F6" w:rsidRDefault="004217F1" w:rsidP="004217F1">
      <w:pPr>
        <w:adjustRightInd w:val="0"/>
        <w:snapToGrid w:val="0"/>
        <w:spacing w:line="600" w:lineRule="exact"/>
        <w:ind w:firstLineChars="200" w:firstLine="640"/>
        <w:rPr>
          <w:rFonts w:ascii="仿宋_GB2312" w:eastAsia="仿宋_GB2312" w:hAnsi="仿宋" w:cs="仿宋_GB2312"/>
          <w:bCs/>
          <w:sz w:val="32"/>
          <w:szCs w:val="32"/>
        </w:rPr>
      </w:pPr>
      <w:r w:rsidRPr="003930F6">
        <w:rPr>
          <w:rFonts w:ascii="黑体" w:eastAsia="黑体" w:hAnsi="黑体" w:cs="仿宋_GB2312"/>
          <w:sz w:val="32"/>
          <w:szCs w:val="32"/>
        </w:rPr>
        <w:t>第十</w:t>
      </w:r>
      <w:r w:rsidRPr="003930F6">
        <w:rPr>
          <w:rFonts w:ascii="黑体" w:eastAsia="黑体" w:hAnsi="黑体" w:cs="仿宋_GB2312" w:hint="eastAsia"/>
          <w:sz w:val="32"/>
          <w:szCs w:val="32"/>
        </w:rPr>
        <w:t>二</w:t>
      </w:r>
      <w:r w:rsidRPr="003930F6">
        <w:rPr>
          <w:rFonts w:ascii="黑体" w:eastAsia="黑体" w:hAnsi="黑体" w:cs="仿宋_GB2312"/>
          <w:sz w:val="32"/>
          <w:szCs w:val="32"/>
        </w:rPr>
        <w:t>条</w:t>
      </w:r>
      <w:r w:rsidRPr="003930F6">
        <w:rPr>
          <w:rFonts w:ascii="仿宋_GB2312" w:eastAsia="仿宋_GB2312" w:hAnsi="宋体" w:hint="eastAsia"/>
          <w:sz w:val="32"/>
          <w:szCs w:val="32"/>
        </w:rPr>
        <w:t>（不增加许可证数量的特殊情形）</w:t>
      </w:r>
      <w:r w:rsidRPr="003930F6">
        <w:rPr>
          <w:rFonts w:ascii="仿宋_GB2312" w:eastAsia="仿宋_GB2312" w:hAnsi="ˎ̥" w:cs="仿宋_GB2312"/>
          <w:kern w:val="0"/>
          <w:sz w:val="32"/>
          <w:szCs w:val="32"/>
        </w:rPr>
        <w:t>符合下列情形之一的，</w:t>
      </w:r>
      <w:r w:rsidR="007548A8">
        <w:rPr>
          <w:rFonts w:ascii="仿宋_GB2312" w:eastAsia="仿宋_GB2312" w:hAnsi="ˎ̥" w:cs="仿宋_GB2312"/>
          <w:kern w:val="0"/>
          <w:sz w:val="32"/>
          <w:szCs w:val="32"/>
        </w:rPr>
        <w:t>宜昌市夷陵</w:t>
      </w:r>
      <w:r w:rsidRPr="003930F6">
        <w:rPr>
          <w:rFonts w:ascii="仿宋_GB2312" w:eastAsia="仿宋_GB2312" w:hAnsi="仿宋_GB2312" w:cs="仿宋_GB2312" w:hint="eastAsia"/>
          <w:sz w:val="32"/>
          <w:szCs w:val="32"/>
        </w:rPr>
        <w:t>区烟草专卖局</w:t>
      </w:r>
      <w:r w:rsidRPr="003930F6">
        <w:rPr>
          <w:rFonts w:ascii="仿宋_GB2312" w:eastAsia="仿宋_GB2312" w:hAnsi="ˎ̥" w:cs="仿宋_GB2312"/>
          <w:kern w:val="0"/>
          <w:sz w:val="32"/>
          <w:szCs w:val="32"/>
        </w:rPr>
        <w:t>可准予许可证地址变更或新办：</w:t>
      </w:r>
    </w:p>
    <w:p w:rsidR="004217F1" w:rsidRPr="003930F6" w:rsidRDefault="004217F1" w:rsidP="004217F1">
      <w:pPr>
        <w:adjustRightInd w:val="0"/>
        <w:snapToGrid w:val="0"/>
        <w:spacing w:line="600" w:lineRule="exact"/>
        <w:ind w:firstLine="640"/>
        <w:rPr>
          <w:rFonts w:ascii="仿宋" w:eastAsia="仿宋_GB2312" w:hAnsi="仿宋" w:cs="Times New Roman"/>
          <w:sz w:val="32"/>
          <w:szCs w:val="32"/>
        </w:rPr>
      </w:pPr>
      <w:r w:rsidRPr="003930F6">
        <w:rPr>
          <w:rFonts w:ascii="仿宋_GB2312" w:eastAsia="仿宋_GB2312" w:hAnsi="ˎ̥" w:cs="仿宋_GB2312"/>
          <w:kern w:val="0"/>
          <w:sz w:val="32"/>
          <w:szCs w:val="32"/>
        </w:rPr>
        <w:t>（一）因道路、大门改建等原因造成</w:t>
      </w:r>
      <w:r w:rsidRPr="003930F6">
        <w:rPr>
          <w:rFonts w:ascii="仿宋_GB2312" w:eastAsia="仿宋_GB2312" w:hAnsi="ˎ̥" w:cs="仿宋_GB2312" w:hint="eastAsia"/>
          <w:kern w:val="0"/>
          <w:sz w:val="32"/>
          <w:szCs w:val="32"/>
        </w:rPr>
        <w:t>经营地址位于</w:t>
      </w:r>
      <w:r w:rsidRPr="003930F6">
        <w:rPr>
          <w:rFonts w:ascii="仿宋_GB2312" w:eastAsia="仿宋_GB2312" w:hAnsi="仿宋" w:cs="仿宋_GB2312" w:hint="eastAsia"/>
          <w:sz w:val="32"/>
          <w:szCs w:val="32"/>
        </w:rPr>
        <w:t>中小学校、</w:t>
      </w:r>
      <w:r w:rsidR="003722A8">
        <w:rPr>
          <w:rFonts w:ascii="仿宋_GB2312" w:eastAsia="仿宋_GB2312" w:hAnsi="仿宋" w:cs="仿宋_GB2312"/>
          <w:sz w:val="32"/>
          <w:szCs w:val="32"/>
        </w:rPr>
        <w:t>儿童福利院、青少年宫、托幼机构</w:t>
      </w:r>
      <w:r w:rsidRPr="003930F6">
        <w:rPr>
          <w:rFonts w:ascii="仿宋_GB2312" w:eastAsia="仿宋_GB2312" w:hAnsi="仿宋" w:cs="仿宋_GB2312"/>
          <w:sz w:val="32"/>
          <w:szCs w:val="32"/>
        </w:rPr>
        <w:t>等以未成年人为主要活动人群的场所</w:t>
      </w:r>
      <w:r w:rsidRPr="003930F6">
        <w:rPr>
          <w:rFonts w:ascii="仿宋_GB2312" w:eastAsia="仿宋_GB2312" w:hAnsi="仿宋" w:cs="仿宋_GB2312" w:hint="eastAsia"/>
          <w:sz w:val="32"/>
          <w:szCs w:val="32"/>
        </w:rPr>
        <w:t>内及其</w:t>
      </w:r>
      <w:r w:rsidRPr="003930F6">
        <w:rPr>
          <w:rFonts w:ascii="仿宋_GB2312" w:eastAsia="仿宋_GB2312" w:hAnsi="ˎ̥" w:cs="仿宋_GB2312" w:hint="eastAsia"/>
          <w:kern w:val="0"/>
          <w:sz w:val="32"/>
          <w:szCs w:val="32"/>
        </w:rPr>
        <w:t>出</w:t>
      </w:r>
      <w:r w:rsidRPr="003930F6">
        <w:rPr>
          <w:rFonts w:ascii="仿宋_GB2312" w:eastAsia="仿宋_GB2312" w:hAnsi="ˎ̥" w:cs="仿宋_GB2312"/>
          <w:kern w:val="0"/>
          <w:sz w:val="32"/>
          <w:szCs w:val="32"/>
        </w:rPr>
        <w:t>（</w:t>
      </w:r>
      <w:r w:rsidRPr="003930F6">
        <w:rPr>
          <w:rFonts w:ascii="仿宋_GB2312" w:eastAsia="仿宋_GB2312" w:hAnsi="ˎ̥" w:cs="仿宋_GB2312" w:hint="eastAsia"/>
          <w:kern w:val="0"/>
          <w:sz w:val="32"/>
          <w:szCs w:val="32"/>
        </w:rPr>
        <w:t>入</w:t>
      </w:r>
      <w:r w:rsidRPr="003930F6">
        <w:rPr>
          <w:rFonts w:ascii="仿宋_GB2312" w:eastAsia="仿宋_GB2312" w:hAnsi="ˎ̥" w:cs="仿宋_GB2312"/>
          <w:kern w:val="0"/>
          <w:sz w:val="32"/>
          <w:szCs w:val="32"/>
        </w:rPr>
        <w:t>）</w:t>
      </w:r>
      <w:r w:rsidRPr="003930F6">
        <w:rPr>
          <w:rFonts w:ascii="仿宋_GB2312" w:eastAsia="仿宋_GB2312" w:hAnsi="ˎ̥" w:cs="仿宋_GB2312" w:hint="eastAsia"/>
          <w:kern w:val="0"/>
          <w:sz w:val="32"/>
          <w:szCs w:val="32"/>
        </w:rPr>
        <w:t>口50米范围内的持证</w:t>
      </w:r>
      <w:r w:rsidRPr="003930F6">
        <w:rPr>
          <w:rFonts w:ascii="仿宋_GB2312" w:eastAsia="仿宋_GB2312" w:hAnsi="ˎ̥" w:cs="仿宋_GB2312"/>
          <w:kern w:val="0"/>
          <w:sz w:val="32"/>
          <w:szCs w:val="32"/>
        </w:rPr>
        <w:t>零售户</w:t>
      </w:r>
      <w:r w:rsidRPr="003930F6">
        <w:rPr>
          <w:rFonts w:ascii="仿宋_GB2312" w:eastAsia="仿宋_GB2312" w:hAnsi="ˎ̥" w:cs="仿宋_GB2312" w:hint="eastAsia"/>
          <w:kern w:val="0"/>
          <w:sz w:val="32"/>
          <w:szCs w:val="32"/>
        </w:rPr>
        <w:t>，</w:t>
      </w:r>
      <w:r w:rsidRPr="003930F6">
        <w:rPr>
          <w:rFonts w:ascii="仿宋_GB2312" w:eastAsia="仿宋_GB2312" w:hAnsi="宋体" w:hint="eastAsia"/>
          <w:sz w:val="32"/>
          <w:szCs w:val="32"/>
        </w:rPr>
        <w:t>自收到发证机关送达的《烟草专卖零售许可证责令地址变更通知书》之日起，</w:t>
      </w:r>
      <w:r w:rsidRPr="003930F6">
        <w:rPr>
          <w:rFonts w:ascii="仿宋_GB2312" w:eastAsia="仿宋_GB2312" w:hAnsi="宋体"/>
          <w:sz w:val="32"/>
          <w:szCs w:val="32"/>
        </w:rPr>
        <w:t>6个月</w:t>
      </w:r>
      <w:r w:rsidRPr="003930F6">
        <w:rPr>
          <w:rFonts w:ascii="仿宋_GB2312" w:eastAsia="仿宋_GB2312" w:hAnsi="宋体" w:hint="eastAsia"/>
          <w:sz w:val="32"/>
          <w:szCs w:val="32"/>
        </w:rPr>
        <w:t>内主动在</w:t>
      </w:r>
      <w:r w:rsidRPr="003930F6">
        <w:rPr>
          <w:rFonts w:ascii="仿宋_GB2312" w:eastAsia="仿宋_GB2312" w:hAnsi="ˎ̥" w:cs="仿宋_GB2312"/>
          <w:kern w:val="0"/>
          <w:sz w:val="32"/>
          <w:szCs w:val="32"/>
        </w:rPr>
        <w:t>原发证机关辖区内</w:t>
      </w:r>
      <w:r w:rsidRPr="003930F6">
        <w:rPr>
          <w:rFonts w:ascii="仿宋_GB2312" w:eastAsia="仿宋_GB2312" w:hAnsi="宋体" w:hint="eastAsia"/>
          <w:sz w:val="32"/>
          <w:szCs w:val="32"/>
        </w:rPr>
        <w:t>提出变更地址申请（仅适用一次）</w:t>
      </w:r>
      <w:r w:rsidRPr="003930F6">
        <w:rPr>
          <w:rFonts w:ascii="仿宋" w:eastAsia="仿宋_GB2312" w:hAnsi="仿宋" w:cs="Times New Roman" w:hint="eastAsia"/>
          <w:sz w:val="32"/>
          <w:szCs w:val="32"/>
        </w:rPr>
        <w:t>的；</w:t>
      </w:r>
    </w:p>
    <w:p w:rsidR="004217F1" w:rsidRPr="003930F6" w:rsidRDefault="004217F1" w:rsidP="004217F1">
      <w:pPr>
        <w:adjustRightInd w:val="0"/>
        <w:snapToGrid w:val="0"/>
        <w:spacing w:line="600" w:lineRule="exact"/>
        <w:ind w:firstLineChars="200" w:firstLine="640"/>
        <w:rPr>
          <w:rFonts w:ascii="仿宋_GB2312" w:eastAsia="仿宋_GB2312" w:hAnsi="宋体"/>
          <w:sz w:val="32"/>
          <w:szCs w:val="32"/>
        </w:rPr>
      </w:pPr>
      <w:r w:rsidRPr="003930F6">
        <w:rPr>
          <w:rFonts w:ascii="仿宋_GB2312" w:eastAsia="仿宋_GB2312" w:hAnsi="仿宋" w:cs="仿宋_GB2312"/>
          <w:sz w:val="32"/>
          <w:szCs w:val="32"/>
        </w:rPr>
        <w:t>（二）</w:t>
      </w:r>
      <w:r w:rsidRPr="003930F6">
        <w:rPr>
          <w:rFonts w:ascii="仿宋_GB2312" w:eastAsia="仿宋_GB2312" w:hAnsi="宋体" w:hint="eastAsia"/>
          <w:sz w:val="32"/>
          <w:szCs w:val="32"/>
        </w:rPr>
        <w:t>因道路规划、城市建设等客观原因造成无法在核定的经营地址经营，</w:t>
      </w:r>
      <w:r w:rsidRPr="003930F6">
        <w:rPr>
          <w:rFonts w:ascii="仿宋_GB2312" w:eastAsia="仿宋_GB2312" w:hAnsi="ˎ̥" w:cs="仿宋_GB2312" w:hint="eastAsia"/>
          <w:kern w:val="0"/>
          <w:sz w:val="32"/>
          <w:szCs w:val="32"/>
        </w:rPr>
        <w:t>持证</w:t>
      </w:r>
      <w:r w:rsidRPr="003930F6">
        <w:rPr>
          <w:rFonts w:ascii="仿宋_GB2312" w:eastAsia="仿宋_GB2312" w:hAnsi="ˎ̥" w:cs="仿宋_GB2312"/>
          <w:kern w:val="0"/>
          <w:sz w:val="32"/>
          <w:szCs w:val="32"/>
        </w:rPr>
        <w:t>零售户</w:t>
      </w:r>
      <w:r w:rsidRPr="003930F6">
        <w:rPr>
          <w:rFonts w:ascii="仿宋_GB2312" w:eastAsia="仿宋_GB2312" w:hAnsi="宋体" w:hint="eastAsia"/>
          <w:sz w:val="32"/>
          <w:szCs w:val="32"/>
        </w:rPr>
        <w:t>自收到发证机关送达的《烟草专卖零售许可证责令地址变更通知书》之日起，</w:t>
      </w:r>
      <w:r w:rsidRPr="003930F6">
        <w:rPr>
          <w:rFonts w:ascii="仿宋_GB2312" w:eastAsia="仿宋_GB2312" w:hAnsi="宋体"/>
          <w:sz w:val="32"/>
          <w:szCs w:val="32"/>
        </w:rPr>
        <w:t>6个月</w:t>
      </w:r>
      <w:r w:rsidRPr="003930F6">
        <w:rPr>
          <w:rFonts w:ascii="仿宋_GB2312" w:eastAsia="仿宋_GB2312" w:hAnsi="宋体" w:hint="eastAsia"/>
          <w:sz w:val="32"/>
          <w:szCs w:val="32"/>
        </w:rPr>
        <w:t>内在</w:t>
      </w:r>
      <w:r w:rsidRPr="003930F6">
        <w:rPr>
          <w:rFonts w:ascii="仿宋_GB2312" w:eastAsia="仿宋_GB2312" w:hAnsi="ˎ̥" w:cs="仿宋_GB2312"/>
          <w:kern w:val="0"/>
          <w:sz w:val="32"/>
          <w:szCs w:val="32"/>
        </w:rPr>
        <w:t>原发证机关辖区内</w:t>
      </w:r>
      <w:r w:rsidRPr="003930F6">
        <w:rPr>
          <w:rFonts w:ascii="仿宋_GB2312" w:eastAsia="仿宋_GB2312" w:hAnsi="宋体" w:hint="eastAsia"/>
          <w:sz w:val="32"/>
          <w:szCs w:val="32"/>
        </w:rPr>
        <w:t>提出变更地址申请（仅适用一次）。</w:t>
      </w:r>
    </w:p>
    <w:p w:rsidR="004217F1" w:rsidRPr="00124BE2" w:rsidRDefault="004217F1" w:rsidP="004217F1">
      <w:pPr>
        <w:adjustRightInd w:val="0"/>
        <w:snapToGrid w:val="0"/>
        <w:spacing w:line="600" w:lineRule="exact"/>
        <w:ind w:firstLineChars="200" w:firstLine="640"/>
        <w:rPr>
          <w:rFonts w:ascii="仿宋_GB2312" w:eastAsia="仿宋_GB2312" w:hAnsi="宋体"/>
          <w:color w:val="000000" w:themeColor="text1"/>
          <w:sz w:val="32"/>
          <w:szCs w:val="32"/>
        </w:rPr>
      </w:pPr>
      <w:r w:rsidRPr="003930F6">
        <w:rPr>
          <w:rFonts w:ascii="仿宋_GB2312" w:eastAsia="仿宋_GB2312" w:hAnsi="宋体" w:hint="eastAsia"/>
          <w:sz w:val="32"/>
          <w:szCs w:val="32"/>
        </w:rPr>
        <w:t>本条</w:t>
      </w:r>
      <w:r w:rsidRPr="003930F6">
        <w:rPr>
          <w:rFonts w:ascii="仿宋_GB2312" w:eastAsia="仿宋_GB2312" w:hAnsi="宋体"/>
          <w:sz w:val="32"/>
          <w:szCs w:val="32"/>
        </w:rPr>
        <w:t>第（</w:t>
      </w:r>
      <w:r>
        <w:rPr>
          <w:rFonts w:ascii="仿宋_GB2312" w:eastAsia="仿宋_GB2312" w:hAnsi="宋体"/>
          <w:sz w:val="32"/>
          <w:szCs w:val="32"/>
        </w:rPr>
        <w:t>一</w:t>
      </w:r>
      <w:r w:rsidRPr="003930F6">
        <w:rPr>
          <w:rFonts w:ascii="仿宋_GB2312" w:eastAsia="仿宋_GB2312" w:hAnsi="宋体"/>
          <w:sz w:val="32"/>
          <w:szCs w:val="32"/>
        </w:rPr>
        <w:t>）</w:t>
      </w:r>
      <w:r w:rsidRPr="003930F6">
        <w:rPr>
          <w:rFonts w:ascii="仿宋_GB2312" w:eastAsia="仿宋_GB2312" w:hAnsi="宋体" w:hint="eastAsia"/>
          <w:sz w:val="32"/>
          <w:szCs w:val="32"/>
        </w:rPr>
        <w:t>、</w:t>
      </w:r>
      <w:r w:rsidRPr="003930F6">
        <w:rPr>
          <w:rFonts w:ascii="仿宋_GB2312" w:eastAsia="仿宋_GB2312" w:hAnsi="宋体"/>
          <w:sz w:val="32"/>
          <w:szCs w:val="32"/>
        </w:rPr>
        <w:t>（</w:t>
      </w:r>
      <w:r>
        <w:rPr>
          <w:rFonts w:ascii="仿宋_GB2312" w:eastAsia="仿宋_GB2312" w:hAnsi="宋体"/>
          <w:sz w:val="32"/>
          <w:szCs w:val="32"/>
        </w:rPr>
        <w:t>二</w:t>
      </w:r>
      <w:r w:rsidRPr="003930F6">
        <w:rPr>
          <w:rFonts w:ascii="仿宋_GB2312" w:eastAsia="仿宋_GB2312" w:hAnsi="宋体"/>
          <w:sz w:val="32"/>
          <w:szCs w:val="32"/>
        </w:rPr>
        <w:t>）</w:t>
      </w:r>
      <w:r w:rsidRPr="003930F6">
        <w:rPr>
          <w:rFonts w:ascii="仿宋_GB2312" w:eastAsia="仿宋_GB2312" w:hAnsi="宋体" w:hint="eastAsia"/>
          <w:sz w:val="32"/>
          <w:szCs w:val="32"/>
        </w:rPr>
        <w:t>项</w:t>
      </w:r>
      <w:r w:rsidRPr="003930F6">
        <w:rPr>
          <w:rFonts w:ascii="仿宋_GB2312" w:eastAsia="仿宋_GB2312" w:hAnsi="宋体"/>
          <w:sz w:val="32"/>
          <w:szCs w:val="32"/>
        </w:rPr>
        <w:t>调整按照以下</w:t>
      </w:r>
      <w:r w:rsidRPr="003930F6">
        <w:rPr>
          <w:rFonts w:ascii="仿宋_GB2312" w:eastAsia="仿宋_GB2312" w:hAnsi="宋体" w:hint="eastAsia"/>
          <w:sz w:val="32"/>
          <w:szCs w:val="32"/>
        </w:rPr>
        <w:t>规定执</w:t>
      </w:r>
      <w:r w:rsidRPr="003930F6">
        <w:rPr>
          <w:rFonts w:ascii="仿宋_GB2312" w:eastAsia="仿宋_GB2312" w:hAnsi="宋体"/>
          <w:sz w:val="32"/>
          <w:szCs w:val="32"/>
        </w:rPr>
        <w:t>行：</w:t>
      </w:r>
      <w:r w:rsidR="00124BE2">
        <w:rPr>
          <w:rFonts w:ascii="仿宋_GB2312" w:eastAsia="仿宋_GB2312" w:hAnsi="宋体" w:hint="eastAsia"/>
          <w:color w:val="000000" w:themeColor="text1"/>
          <w:sz w:val="32"/>
          <w:szCs w:val="32"/>
        </w:rPr>
        <w:t>宜昌市夷陵区</w:t>
      </w:r>
      <w:r w:rsidR="00124BE2" w:rsidRPr="00C64638">
        <w:rPr>
          <w:rFonts w:ascii="仿宋_GB2312" w:eastAsia="仿宋_GB2312" w:hAnsi="宋体" w:hint="eastAsia"/>
          <w:color w:val="000000" w:themeColor="text1"/>
          <w:sz w:val="32"/>
          <w:szCs w:val="32"/>
        </w:rPr>
        <w:t>只能</w:t>
      </w:r>
      <w:r w:rsidR="00124BE2" w:rsidRPr="00C64638">
        <w:rPr>
          <w:rFonts w:ascii="仿宋_GB2312" w:eastAsia="仿宋_GB2312" w:hAnsi="宋体"/>
          <w:color w:val="000000" w:themeColor="text1"/>
          <w:sz w:val="32"/>
          <w:szCs w:val="32"/>
        </w:rPr>
        <w:t>在</w:t>
      </w:r>
      <w:r w:rsidR="00124BE2" w:rsidRPr="00C64638">
        <w:rPr>
          <w:rFonts w:ascii="仿宋_GB2312" w:eastAsia="仿宋_GB2312" w:hAnsi="宋体" w:hint="eastAsia"/>
          <w:color w:val="000000" w:themeColor="text1"/>
          <w:sz w:val="32"/>
          <w:szCs w:val="32"/>
        </w:rPr>
        <w:t>同一类</w:t>
      </w:r>
      <w:r w:rsidR="00124BE2" w:rsidRPr="00C64638">
        <w:rPr>
          <w:rFonts w:ascii="仿宋_GB2312" w:eastAsia="仿宋_GB2312" w:hAnsi="宋体"/>
          <w:color w:val="000000" w:themeColor="text1"/>
          <w:sz w:val="32"/>
          <w:szCs w:val="32"/>
        </w:rPr>
        <w:t>区域单元内进行调整</w:t>
      </w:r>
      <w:r w:rsidRPr="003930F6">
        <w:rPr>
          <w:rFonts w:ascii="仿宋_GB2312" w:eastAsia="仿宋_GB2312" w:hAnsi="宋体" w:hint="eastAsia"/>
          <w:sz w:val="32"/>
          <w:szCs w:val="32"/>
        </w:rPr>
        <w:t>。依照本条</w:t>
      </w:r>
      <w:r w:rsidRPr="003930F6">
        <w:rPr>
          <w:rFonts w:ascii="仿宋_GB2312" w:eastAsia="仿宋_GB2312" w:hAnsi="仿宋" w:cs="仿宋"/>
          <w:sz w:val="32"/>
          <w:szCs w:val="32"/>
        </w:rPr>
        <w:t>第（</w:t>
      </w:r>
      <w:r>
        <w:rPr>
          <w:rFonts w:ascii="仿宋_GB2312" w:eastAsia="仿宋_GB2312" w:hAnsi="仿宋" w:cs="仿宋"/>
          <w:sz w:val="32"/>
          <w:szCs w:val="32"/>
        </w:rPr>
        <w:t>一</w:t>
      </w:r>
      <w:r w:rsidRPr="003930F6">
        <w:rPr>
          <w:rFonts w:ascii="仿宋_GB2312" w:eastAsia="仿宋_GB2312" w:hAnsi="仿宋" w:cs="仿宋"/>
          <w:sz w:val="32"/>
          <w:szCs w:val="32"/>
        </w:rPr>
        <w:t>）</w:t>
      </w:r>
      <w:r w:rsidRPr="003930F6">
        <w:rPr>
          <w:rFonts w:ascii="仿宋_GB2312" w:eastAsia="仿宋_GB2312" w:hAnsi="仿宋" w:cs="仿宋" w:hint="eastAsia"/>
          <w:sz w:val="32"/>
          <w:szCs w:val="32"/>
        </w:rPr>
        <w:t>、</w:t>
      </w:r>
      <w:r w:rsidRPr="003930F6">
        <w:rPr>
          <w:rFonts w:ascii="仿宋_GB2312" w:eastAsia="仿宋_GB2312" w:hAnsi="仿宋" w:cs="仿宋"/>
          <w:sz w:val="32"/>
          <w:szCs w:val="32"/>
        </w:rPr>
        <w:t>（</w:t>
      </w:r>
      <w:r>
        <w:rPr>
          <w:rFonts w:ascii="仿宋_GB2312" w:eastAsia="仿宋_GB2312" w:hAnsi="仿宋" w:cs="仿宋"/>
          <w:sz w:val="32"/>
          <w:szCs w:val="32"/>
        </w:rPr>
        <w:t>二</w:t>
      </w:r>
      <w:r w:rsidRPr="003930F6">
        <w:rPr>
          <w:rFonts w:ascii="仿宋_GB2312" w:eastAsia="仿宋_GB2312" w:hAnsi="仿宋" w:cs="仿宋"/>
          <w:sz w:val="32"/>
          <w:szCs w:val="32"/>
        </w:rPr>
        <w:t>）</w:t>
      </w:r>
      <w:r w:rsidRPr="003930F6">
        <w:rPr>
          <w:rFonts w:ascii="仿宋_GB2312" w:eastAsia="仿宋_GB2312" w:hAnsi="仿宋" w:cs="仿宋" w:hint="eastAsia"/>
          <w:sz w:val="32"/>
          <w:szCs w:val="32"/>
        </w:rPr>
        <w:t>项</w:t>
      </w:r>
      <w:r w:rsidRPr="003930F6">
        <w:rPr>
          <w:rFonts w:ascii="仿宋_GB2312" w:eastAsia="仿宋_GB2312" w:hAnsi="宋体" w:hint="eastAsia"/>
          <w:sz w:val="32"/>
          <w:szCs w:val="32"/>
        </w:rPr>
        <w:t>设置的零售点，作为新申请的参照点，</w:t>
      </w:r>
      <w:r w:rsidRPr="003930F6">
        <w:rPr>
          <w:rFonts w:ascii="仿宋_GB2312" w:eastAsia="仿宋_GB2312" w:hAnsi="仿宋" w:cs="仿宋" w:hint="eastAsia"/>
          <w:sz w:val="32"/>
          <w:szCs w:val="32"/>
        </w:rPr>
        <w:t>但对已</w:t>
      </w:r>
      <w:r w:rsidRPr="003930F6">
        <w:rPr>
          <w:rFonts w:ascii="仿宋_GB2312" w:eastAsia="仿宋_GB2312" w:hAnsi="仿宋" w:cs="仿宋"/>
          <w:sz w:val="32"/>
          <w:szCs w:val="32"/>
        </w:rPr>
        <w:t>进行</w:t>
      </w:r>
      <w:r w:rsidRPr="003930F6">
        <w:rPr>
          <w:rFonts w:ascii="仿宋_GB2312" w:eastAsia="仿宋_GB2312" w:hAnsi="仿宋" w:cs="仿宋" w:hint="eastAsia"/>
          <w:sz w:val="32"/>
          <w:szCs w:val="32"/>
        </w:rPr>
        <w:t>“排队轮候、退一进</w:t>
      </w:r>
      <w:proofErr w:type="gramStart"/>
      <w:r w:rsidRPr="003930F6">
        <w:rPr>
          <w:rFonts w:ascii="仿宋_GB2312" w:eastAsia="仿宋_GB2312" w:hAnsi="仿宋" w:cs="仿宋" w:hint="eastAsia"/>
          <w:sz w:val="32"/>
          <w:szCs w:val="32"/>
        </w:rPr>
        <w:t>一</w:t>
      </w:r>
      <w:proofErr w:type="gramEnd"/>
      <w:r w:rsidRPr="003930F6">
        <w:rPr>
          <w:rFonts w:ascii="仿宋_GB2312" w:eastAsia="仿宋_GB2312" w:hAnsi="仿宋" w:cs="仿宋" w:hint="eastAsia"/>
          <w:sz w:val="32"/>
          <w:szCs w:val="32"/>
        </w:rPr>
        <w:t>”的申请</w:t>
      </w:r>
      <w:r w:rsidRPr="003930F6">
        <w:rPr>
          <w:rFonts w:ascii="仿宋_GB2312" w:eastAsia="仿宋_GB2312" w:hAnsi="仿宋" w:cs="仿宋"/>
          <w:sz w:val="32"/>
          <w:szCs w:val="32"/>
        </w:rPr>
        <w:t>人</w:t>
      </w:r>
      <w:r w:rsidRPr="003930F6">
        <w:rPr>
          <w:rFonts w:ascii="仿宋_GB2312" w:eastAsia="仿宋_GB2312" w:hAnsi="仿宋" w:cs="仿宋" w:hint="eastAsia"/>
          <w:sz w:val="32"/>
          <w:szCs w:val="32"/>
        </w:rPr>
        <w:t>，</w:t>
      </w:r>
      <w:r w:rsidRPr="003930F6">
        <w:rPr>
          <w:rFonts w:ascii="仿宋_GB2312" w:eastAsia="仿宋_GB2312" w:hAnsi="仿宋" w:cs="仿宋"/>
          <w:sz w:val="32"/>
          <w:szCs w:val="32"/>
        </w:rPr>
        <w:t>其</w:t>
      </w:r>
      <w:r w:rsidRPr="003930F6">
        <w:rPr>
          <w:rFonts w:ascii="仿宋_GB2312" w:eastAsia="仿宋_GB2312" w:hAnsi="仿宋" w:cs="仿宋" w:hint="eastAsia"/>
          <w:sz w:val="32"/>
          <w:szCs w:val="32"/>
        </w:rPr>
        <w:t>排队轮候时的间距和</w:t>
      </w:r>
      <w:r w:rsidRPr="003930F6">
        <w:rPr>
          <w:rFonts w:ascii="仿宋_GB2312" w:eastAsia="仿宋_GB2312" w:hAnsi="仿宋" w:cs="仿宋"/>
          <w:sz w:val="32"/>
          <w:szCs w:val="32"/>
        </w:rPr>
        <w:t>数量不受影响</w:t>
      </w:r>
      <w:r w:rsidRPr="00124BE2">
        <w:rPr>
          <w:rFonts w:ascii="仿宋_GB2312" w:eastAsia="仿宋_GB2312" w:hAnsi="仿宋" w:cs="仿宋"/>
          <w:color w:val="000000" w:themeColor="text1"/>
          <w:sz w:val="32"/>
          <w:szCs w:val="32"/>
        </w:rPr>
        <w:t>。</w:t>
      </w:r>
      <w:r w:rsidRPr="00124BE2">
        <w:rPr>
          <w:rFonts w:ascii="仿宋_GB2312" w:eastAsia="仿宋_GB2312" w:hAnsi="宋体" w:hint="eastAsia"/>
          <w:color w:val="000000" w:themeColor="text1"/>
          <w:sz w:val="32"/>
          <w:szCs w:val="32"/>
        </w:rPr>
        <w:t>依照本条</w:t>
      </w:r>
      <w:r w:rsidRPr="00124BE2">
        <w:rPr>
          <w:rFonts w:ascii="仿宋_GB2312" w:eastAsia="仿宋_GB2312" w:hAnsi="仿宋" w:cs="仿宋"/>
          <w:color w:val="000000" w:themeColor="text1"/>
          <w:sz w:val="32"/>
          <w:szCs w:val="32"/>
        </w:rPr>
        <w:t>第（一）</w:t>
      </w:r>
      <w:r w:rsidRPr="00124BE2">
        <w:rPr>
          <w:rFonts w:ascii="仿宋_GB2312" w:eastAsia="仿宋_GB2312" w:hAnsi="仿宋" w:cs="仿宋" w:hint="eastAsia"/>
          <w:color w:val="000000" w:themeColor="text1"/>
          <w:sz w:val="32"/>
          <w:szCs w:val="32"/>
        </w:rPr>
        <w:t>、</w:t>
      </w:r>
      <w:r w:rsidRPr="00124BE2">
        <w:rPr>
          <w:rFonts w:ascii="仿宋_GB2312" w:eastAsia="仿宋_GB2312" w:hAnsi="仿宋" w:cs="仿宋"/>
          <w:color w:val="000000" w:themeColor="text1"/>
          <w:sz w:val="32"/>
          <w:szCs w:val="32"/>
        </w:rPr>
        <w:t>（二）</w:t>
      </w:r>
      <w:r w:rsidRPr="00124BE2">
        <w:rPr>
          <w:rFonts w:ascii="仿宋_GB2312" w:eastAsia="仿宋_GB2312" w:hAnsi="仿宋" w:cs="仿宋" w:hint="eastAsia"/>
          <w:color w:val="000000" w:themeColor="text1"/>
          <w:sz w:val="32"/>
          <w:szCs w:val="32"/>
        </w:rPr>
        <w:t>项调整</w:t>
      </w:r>
      <w:r w:rsidRPr="00124BE2">
        <w:rPr>
          <w:rFonts w:ascii="仿宋_GB2312" w:eastAsia="仿宋_GB2312" w:hAnsi="宋体" w:hint="eastAsia"/>
          <w:color w:val="000000" w:themeColor="text1"/>
          <w:sz w:val="32"/>
          <w:szCs w:val="32"/>
        </w:rPr>
        <w:t>设置的零</w:t>
      </w:r>
      <w:r w:rsidRPr="00124BE2">
        <w:rPr>
          <w:rFonts w:ascii="仿宋_GB2312" w:eastAsia="仿宋_GB2312" w:hAnsi="仿宋" w:cs="仿宋" w:hint="eastAsia"/>
          <w:color w:val="000000" w:themeColor="text1"/>
          <w:sz w:val="32"/>
          <w:szCs w:val="32"/>
        </w:rPr>
        <w:t>售点，</w:t>
      </w:r>
      <w:r w:rsidRPr="00124BE2">
        <w:rPr>
          <w:rFonts w:ascii="仿宋_GB2312" w:eastAsia="仿宋_GB2312" w:hAnsi="仿宋" w:cs="仿宋"/>
          <w:color w:val="000000" w:themeColor="text1"/>
          <w:sz w:val="32"/>
          <w:szCs w:val="32"/>
        </w:rPr>
        <w:t>其调整前后的区域单元内的合理容量基数，随其调整进行相应增减。</w:t>
      </w:r>
    </w:p>
    <w:p w:rsidR="004217F1" w:rsidRDefault="004217F1" w:rsidP="004217F1">
      <w:pPr>
        <w:adjustRightInd w:val="0"/>
        <w:snapToGrid w:val="0"/>
        <w:spacing w:line="600" w:lineRule="exact"/>
        <w:ind w:firstLineChars="200" w:firstLine="640"/>
        <w:rPr>
          <w:rFonts w:ascii="仿宋_GB2312" w:eastAsia="仿宋_GB2312" w:hAnsi="宋体"/>
          <w:sz w:val="32"/>
          <w:szCs w:val="32"/>
        </w:rPr>
      </w:pPr>
      <w:r w:rsidRPr="003930F6">
        <w:rPr>
          <w:rFonts w:ascii="仿宋_GB2312" w:eastAsia="仿宋_GB2312" w:hAnsi="宋体" w:hint="eastAsia"/>
          <w:sz w:val="32"/>
          <w:szCs w:val="32"/>
        </w:rPr>
        <w:t>（三）</w:t>
      </w:r>
      <w:r w:rsidRPr="003930F6">
        <w:rPr>
          <w:rFonts w:ascii="仿宋_GB2312" w:eastAsia="仿宋_GB2312" w:hAnsi="仿宋" w:cs="仿宋_GB2312" w:hint="eastAsia"/>
          <w:bCs/>
          <w:sz w:val="32"/>
          <w:szCs w:val="32"/>
        </w:rPr>
        <w:t>持证经营主体为自然人，因死亡或者丧失民事行为能力，在发证机关</w:t>
      </w:r>
      <w:proofErr w:type="gramStart"/>
      <w:r w:rsidRPr="003930F6">
        <w:rPr>
          <w:rFonts w:ascii="仿宋_GB2312" w:eastAsia="仿宋_GB2312" w:hAnsi="仿宋" w:cs="仿宋_GB2312" w:hint="eastAsia"/>
          <w:bCs/>
          <w:sz w:val="32"/>
          <w:szCs w:val="32"/>
        </w:rPr>
        <w:t>作出</w:t>
      </w:r>
      <w:proofErr w:type="gramEnd"/>
      <w:r w:rsidRPr="003930F6">
        <w:rPr>
          <w:rFonts w:ascii="仿宋_GB2312" w:eastAsia="仿宋_GB2312" w:hAnsi="仿宋" w:cs="仿宋_GB2312" w:hint="eastAsia"/>
          <w:bCs/>
          <w:sz w:val="32"/>
          <w:szCs w:val="32"/>
        </w:rPr>
        <w:t>注销决定之日起30日内，原持证</w:t>
      </w:r>
      <w:r w:rsidRPr="003930F6">
        <w:rPr>
          <w:rFonts w:ascii="仿宋_GB2312" w:eastAsia="仿宋_GB2312" w:hAnsi="仿宋" w:cs="仿宋_GB2312" w:hint="eastAsia"/>
          <w:bCs/>
          <w:sz w:val="32"/>
          <w:szCs w:val="32"/>
        </w:rPr>
        <w:lastRenderedPageBreak/>
        <w:t>人的配偶、父母、子女可在原</w:t>
      </w:r>
      <w:r w:rsidRPr="003930F6">
        <w:rPr>
          <w:rFonts w:ascii="仿宋_GB2312" w:eastAsia="仿宋_GB2312" w:hAnsi="仿宋_GB2312" w:cs="仿宋_GB2312" w:hint="eastAsia"/>
          <w:sz w:val="32"/>
          <w:szCs w:val="32"/>
        </w:rPr>
        <w:t>经营地址重新申领烟草专卖零售许可证（仅适用一次），且仅限持证人本人经营。</w:t>
      </w:r>
    </w:p>
    <w:p w:rsidR="004217F1" w:rsidRPr="0029544E" w:rsidRDefault="004217F1" w:rsidP="004217F1">
      <w:pPr>
        <w:adjustRightInd w:val="0"/>
        <w:snapToGrid w:val="0"/>
        <w:spacing w:line="600" w:lineRule="exact"/>
        <w:ind w:firstLineChars="200" w:firstLine="640"/>
        <w:rPr>
          <w:rFonts w:ascii="仿宋_GB2312" w:eastAsia="仿宋_GB2312" w:hAnsi="ˎ̥" w:cs="仿宋_GB2312" w:hint="eastAsia"/>
          <w:kern w:val="0"/>
          <w:sz w:val="32"/>
          <w:szCs w:val="32"/>
        </w:rPr>
      </w:pPr>
      <w:r w:rsidRPr="003930F6">
        <w:rPr>
          <w:rFonts w:ascii="黑体" w:eastAsia="黑体" w:hAnsi="黑体" w:cs="仿宋_GB2312"/>
          <w:sz w:val="32"/>
          <w:szCs w:val="32"/>
        </w:rPr>
        <w:t>第十三条</w:t>
      </w:r>
      <w:r w:rsidRPr="003930F6">
        <w:rPr>
          <w:rFonts w:ascii="仿宋_GB2312" w:eastAsia="仿宋_GB2312" w:hAnsi="宋体" w:hint="eastAsia"/>
          <w:sz w:val="32"/>
          <w:szCs w:val="32"/>
        </w:rPr>
        <w:t>（增加许可证数量的特殊情形）</w:t>
      </w:r>
      <w:r w:rsidRPr="003930F6">
        <w:rPr>
          <w:rFonts w:ascii="仿宋_GB2312" w:eastAsia="仿宋_GB2312" w:hAnsi="ˎ̥" w:cs="仿宋_GB2312"/>
          <w:kern w:val="0"/>
          <w:sz w:val="32"/>
          <w:szCs w:val="32"/>
        </w:rPr>
        <w:t>符合下列情形之一的，</w:t>
      </w:r>
      <w:r w:rsidRPr="003930F6">
        <w:rPr>
          <w:rFonts w:ascii="仿宋_GB2312" w:eastAsia="仿宋_GB2312" w:hAnsi="ˎ̥" w:cs="仿宋_GB2312" w:hint="eastAsia"/>
          <w:kern w:val="0"/>
          <w:sz w:val="32"/>
          <w:szCs w:val="32"/>
        </w:rPr>
        <w:t>不受规划规定的数量限制：</w:t>
      </w:r>
    </w:p>
    <w:p w:rsidR="004217F1" w:rsidRPr="003930F6" w:rsidRDefault="004217F1" w:rsidP="004217F1">
      <w:pPr>
        <w:adjustRightInd w:val="0"/>
        <w:snapToGrid w:val="0"/>
        <w:spacing w:line="600" w:lineRule="exact"/>
        <w:ind w:firstLineChars="200" w:firstLine="640"/>
        <w:rPr>
          <w:rFonts w:ascii="仿宋_GB2312" w:eastAsia="仿宋_GB2312" w:hAnsi="宋体"/>
          <w:sz w:val="32"/>
          <w:szCs w:val="32"/>
        </w:rPr>
      </w:pPr>
      <w:r w:rsidRPr="003930F6">
        <w:rPr>
          <w:rFonts w:ascii="仿宋_GB2312" w:eastAsia="仿宋_GB2312" w:hAnsi="仿宋" w:cs="Times New Roman" w:hint="eastAsia"/>
          <w:kern w:val="0"/>
          <w:sz w:val="32"/>
          <w:szCs w:val="32"/>
        </w:rPr>
        <w:t>（</w:t>
      </w:r>
      <w:r w:rsidRPr="003930F6">
        <w:rPr>
          <w:rFonts w:ascii="仿宋_GB2312" w:eastAsia="仿宋_GB2312" w:hAnsi="ˎ̥" w:cs="仿宋_GB2312" w:hint="eastAsia"/>
          <w:kern w:val="0"/>
          <w:sz w:val="32"/>
          <w:szCs w:val="32"/>
        </w:rPr>
        <w:t>一）经营场所</w:t>
      </w:r>
      <w:r w:rsidRPr="003930F6">
        <w:rPr>
          <w:rFonts w:ascii="仿宋_GB2312" w:eastAsia="仿宋_GB2312" w:hAnsi="ˎ̥" w:cs="仿宋_GB2312"/>
          <w:kern w:val="0"/>
          <w:sz w:val="32"/>
          <w:szCs w:val="32"/>
        </w:rPr>
        <w:t>面积</w:t>
      </w:r>
      <w:r w:rsidR="00B44787">
        <w:rPr>
          <w:rFonts w:ascii="仿宋_GB2312" w:eastAsia="仿宋_GB2312" w:hAnsi="仿宋" w:cs="仿宋_GB2312" w:hint="eastAsia"/>
          <w:bCs/>
          <w:sz w:val="32"/>
          <w:szCs w:val="32"/>
        </w:rPr>
        <w:t>300</w:t>
      </w:r>
      <w:r w:rsidRPr="003930F6">
        <w:rPr>
          <w:rFonts w:ascii="仿宋_GB2312" w:eastAsia="仿宋_GB2312" w:hAnsi="仿宋" w:cs="Times New Roman"/>
          <w:bCs/>
          <w:sz w:val="32"/>
          <w:szCs w:val="32"/>
        </w:rPr>
        <w:t>平方米</w:t>
      </w:r>
      <w:r w:rsidRPr="003930F6">
        <w:rPr>
          <w:rFonts w:ascii="仿宋_GB2312" w:eastAsia="仿宋_GB2312" w:hAnsi="宋体"/>
          <w:sz w:val="32"/>
          <w:szCs w:val="32"/>
        </w:rPr>
        <w:t>以上的超市、商场，可设置一个零售点；</w:t>
      </w:r>
    </w:p>
    <w:p w:rsidR="004217F1" w:rsidRPr="003930F6" w:rsidRDefault="004217F1" w:rsidP="004217F1">
      <w:pPr>
        <w:adjustRightInd w:val="0"/>
        <w:snapToGrid w:val="0"/>
        <w:spacing w:line="600" w:lineRule="exact"/>
        <w:ind w:firstLineChars="200" w:firstLine="640"/>
        <w:rPr>
          <w:rFonts w:ascii="仿宋_GB2312" w:eastAsia="仿宋_GB2312" w:hAnsi="ˎ̥" w:cs="仿宋_GB2312" w:hint="eastAsia"/>
          <w:kern w:val="0"/>
          <w:sz w:val="32"/>
          <w:szCs w:val="32"/>
        </w:rPr>
      </w:pPr>
      <w:r w:rsidRPr="003930F6">
        <w:rPr>
          <w:rFonts w:ascii="仿宋_GB2312" w:eastAsia="仿宋_GB2312" w:hAnsi="ˎ̥" w:cs="仿宋_GB2312" w:hint="eastAsia"/>
          <w:kern w:val="0"/>
          <w:sz w:val="32"/>
          <w:szCs w:val="32"/>
        </w:rPr>
        <w:t>（</w:t>
      </w:r>
      <w:r>
        <w:rPr>
          <w:rFonts w:ascii="仿宋_GB2312" w:eastAsia="仿宋_GB2312" w:hAnsi="ˎ̥" w:cs="仿宋_GB2312" w:hint="eastAsia"/>
          <w:kern w:val="0"/>
          <w:sz w:val="32"/>
          <w:szCs w:val="32"/>
        </w:rPr>
        <w:t>二</w:t>
      </w:r>
      <w:r w:rsidRPr="003930F6">
        <w:rPr>
          <w:rFonts w:ascii="仿宋_GB2312" w:eastAsia="仿宋_GB2312" w:hAnsi="ˎ̥" w:cs="仿宋_GB2312" w:hint="eastAsia"/>
          <w:kern w:val="0"/>
          <w:sz w:val="32"/>
          <w:szCs w:val="32"/>
        </w:rPr>
        <w:t>）申请经营范围仅为“雪茄烟本店零售”的雪茄烟专营零售店，按辖区持证</w:t>
      </w:r>
      <w:r w:rsidRPr="003930F6">
        <w:rPr>
          <w:rFonts w:ascii="仿宋_GB2312" w:eastAsia="仿宋_GB2312" w:hAnsi="ˎ̥" w:cs="仿宋_GB2312"/>
          <w:kern w:val="0"/>
          <w:sz w:val="32"/>
          <w:szCs w:val="32"/>
        </w:rPr>
        <w:t>零售户千分之五的标准以内设置</w:t>
      </w:r>
      <w:r w:rsidRPr="003930F6">
        <w:rPr>
          <w:rFonts w:ascii="仿宋_GB2312" w:eastAsia="仿宋_GB2312" w:hAnsi="ˎ̥" w:cs="仿宋_GB2312" w:hint="eastAsia"/>
          <w:kern w:val="0"/>
          <w:sz w:val="32"/>
          <w:szCs w:val="32"/>
        </w:rPr>
        <w:t>零售点。</w:t>
      </w:r>
    </w:p>
    <w:p w:rsidR="004217F1" w:rsidRPr="003930F6" w:rsidRDefault="004217F1" w:rsidP="004217F1">
      <w:pPr>
        <w:adjustRightInd w:val="0"/>
        <w:snapToGrid w:val="0"/>
        <w:spacing w:line="600" w:lineRule="exact"/>
        <w:ind w:firstLineChars="200" w:firstLine="640"/>
        <w:rPr>
          <w:rFonts w:ascii="仿宋_GB2312" w:eastAsia="仿宋_GB2312" w:hAnsi="ˎ̥" w:cs="仿宋_GB2312" w:hint="eastAsia"/>
          <w:kern w:val="0"/>
          <w:sz w:val="32"/>
          <w:szCs w:val="32"/>
        </w:rPr>
      </w:pPr>
      <w:r w:rsidRPr="003930F6">
        <w:rPr>
          <w:rFonts w:ascii="仿宋_GB2312" w:eastAsia="仿宋_GB2312" w:hAnsi="ˎ̥" w:cs="仿宋_GB2312" w:hint="eastAsia"/>
          <w:kern w:val="0"/>
          <w:sz w:val="32"/>
          <w:szCs w:val="32"/>
        </w:rPr>
        <w:t>（</w:t>
      </w:r>
      <w:r>
        <w:rPr>
          <w:rFonts w:ascii="仿宋_GB2312" w:eastAsia="仿宋_GB2312" w:hAnsi="ˎ̥" w:cs="仿宋_GB2312" w:hint="eastAsia"/>
          <w:kern w:val="0"/>
          <w:sz w:val="32"/>
          <w:szCs w:val="32"/>
        </w:rPr>
        <w:t>三</w:t>
      </w:r>
      <w:r w:rsidRPr="003930F6">
        <w:rPr>
          <w:rFonts w:ascii="仿宋_GB2312" w:eastAsia="仿宋_GB2312" w:hAnsi="ˎ̥" w:cs="仿宋_GB2312" w:hint="eastAsia"/>
          <w:kern w:val="0"/>
          <w:sz w:val="32"/>
          <w:szCs w:val="32"/>
        </w:rPr>
        <w:t>）一类区域单元内，</w:t>
      </w:r>
      <w:r w:rsidRPr="003930F6">
        <w:rPr>
          <w:rFonts w:eastAsia="仿宋_GB2312"/>
          <w:sz w:val="32"/>
          <w:szCs w:val="28"/>
        </w:rPr>
        <w:t>营业面积在</w:t>
      </w:r>
      <w:r w:rsidRPr="003930F6">
        <w:rPr>
          <w:rFonts w:ascii="仿宋_GB2312" w:eastAsia="仿宋_GB2312" w:hAnsi="仿宋" w:cs="Times New Roman" w:hint="eastAsia"/>
          <w:sz w:val="32"/>
          <w:szCs w:val="32"/>
        </w:rPr>
        <w:t>1</w:t>
      </w:r>
      <w:r w:rsidRPr="003930F6">
        <w:rPr>
          <w:rFonts w:ascii="仿宋_GB2312" w:eastAsia="仿宋_GB2312" w:hAnsi="仿宋" w:cs="Times New Roman"/>
          <w:sz w:val="32"/>
          <w:szCs w:val="32"/>
        </w:rPr>
        <w:t>0</w:t>
      </w:r>
      <w:r w:rsidRPr="003930F6">
        <w:rPr>
          <w:rFonts w:ascii="仿宋_GB2312" w:eastAsia="仿宋_GB2312" w:hAnsi="仿宋" w:cs="Times New Roman" w:hint="eastAsia"/>
          <w:sz w:val="32"/>
          <w:szCs w:val="32"/>
        </w:rPr>
        <w:t>0</w:t>
      </w:r>
      <w:r w:rsidR="00AE7F29">
        <w:rPr>
          <w:rFonts w:ascii="仿宋_GB2312" w:eastAsia="仿宋_GB2312" w:hAnsi="仿宋" w:cs="Times New Roman" w:hint="eastAsia"/>
          <w:sz w:val="32"/>
          <w:szCs w:val="32"/>
        </w:rPr>
        <w:t>平米</w:t>
      </w:r>
      <w:r w:rsidRPr="003930F6">
        <w:rPr>
          <w:rFonts w:ascii="仿宋_GB2312" w:eastAsia="仿宋_GB2312" w:hAnsi="仿宋" w:cs="Times New Roman" w:hint="eastAsia"/>
          <w:sz w:val="32"/>
          <w:szCs w:val="32"/>
        </w:rPr>
        <w:t>至300</w:t>
      </w:r>
      <w:r w:rsidRPr="003930F6">
        <w:rPr>
          <w:rFonts w:eastAsia="仿宋_GB2312"/>
          <w:sz w:val="32"/>
          <w:szCs w:val="28"/>
        </w:rPr>
        <w:t>平米</w:t>
      </w:r>
      <w:r w:rsidR="00AE7F29">
        <w:rPr>
          <w:rFonts w:eastAsia="仿宋_GB2312"/>
          <w:sz w:val="32"/>
          <w:szCs w:val="28"/>
        </w:rPr>
        <w:t>之间</w:t>
      </w:r>
      <w:r w:rsidRPr="003930F6">
        <w:rPr>
          <w:rFonts w:eastAsia="仿宋_GB2312"/>
          <w:sz w:val="32"/>
          <w:szCs w:val="28"/>
        </w:rPr>
        <w:t>（不包括经营场所内相对独立的办公、库储等场所）的烟酒店、便利店、超市（商业办公用楼、写字楼和住宅小区除外），申请点</w:t>
      </w:r>
      <w:r w:rsidRPr="003930F6">
        <w:rPr>
          <w:rFonts w:ascii="仿宋_GB2312" w:eastAsia="仿宋_GB2312" w:hAnsi="ˎ̥" w:cs="仿宋_GB2312" w:hint="eastAsia"/>
          <w:kern w:val="0"/>
          <w:sz w:val="32"/>
          <w:szCs w:val="32"/>
        </w:rPr>
        <w:t>间距达到40米的，可设置一个零售点；</w:t>
      </w:r>
      <w:r w:rsidRPr="003930F6">
        <w:rPr>
          <w:rFonts w:eastAsia="仿宋_GB2312"/>
          <w:sz w:val="32"/>
          <w:szCs w:val="28"/>
        </w:rPr>
        <w:t>在辖区内开办的同一法人的连锁品牌超市，企业性质为有限责任公司，有统一财务、销售系统且具备</w:t>
      </w:r>
      <w:proofErr w:type="gramStart"/>
      <w:r w:rsidRPr="003930F6">
        <w:rPr>
          <w:rFonts w:eastAsia="仿宋_GB2312"/>
          <w:sz w:val="32"/>
          <w:szCs w:val="28"/>
        </w:rPr>
        <w:t>扫码销售</w:t>
      </w:r>
      <w:proofErr w:type="gramEnd"/>
      <w:r w:rsidRPr="003930F6">
        <w:rPr>
          <w:rFonts w:eastAsia="仿宋_GB2312"/>
          <w:sz w:val="32"/>
          <w:szCs w:val="28"/>
        </w:rPr>
        <w:t>等条件且</w:t>
      </w:r>
      <w:r w:rsidRPr="003930F6">
        <w:rPr>
          <w:rFonts w:ascii="仿宋_GB2312" w:eastAsia="仿宋_GB2312" w:hAnsi="ˎ̥" w:cs="仿宋_GB2312" w:hint="eastAsia"/>
          <w:kern w:val="0"/>
          <w:sz w:val="32"/>
          <w:szCs w:val="32"/>
        </w:rPr>
        <w:t>间距达到40米的，可设置一个零售点</w:t>
      </w:r>
      <w:r w:rsidR="00AC75F6">
        <w:rPr>
          <w:rFonts w:ascii="仿宋_GB2312" w:eastAsia="仿宋_GB2312" w:hAnsi="ˎ̥" w:cs="仿宋_GB2312" w:hint="eastAsia"/>
          <w:kern w:val="0"/>
          <w:sz w:val="32"/>
          <w:szCs w:val="32"/>
        </w:rPr>
        <w:t>；</w:t>
      </w:r>
    </w:p>
    <w:p w:rsidR="004217F1" w:rsidRPr="003930F6" w:rsidRDefault="004217F1" w:rsidP="004217F1">
      <w:pPr>
        <w:adjustRightInd w:val="0"/>
        <w:snapToGrid w:val="0"/>
        <w:spacing w:line="600" w:lineRule="exact"/>
        <w:ind w:firstLineChars="200" w:firstLine="640"/>
      </w:pPr>
      <w:r w:rsidRPr="003930F6">
        <w:rPr>
          <w:rFonts w:ascii="仿宋_GB2312" w:eastAsia="仿宋_GB2312" w:hAnsi="ˎ̥" w:cs="仿宋_GB2312" w:hint="eastAsia"/>
          <w:kern w:val="0"/>
          <w:sz w:val="32"/>
          <w:szCs w:val="32"/>
        </w:rPr>
        <w:t>（</w:t>
      </w:r>
      <w:r>
        <w:rPr>
          <w:rFonts w:ascii="仿宋_GB2312" w:eastAsia="仿宋_GB2312" w:hAnsi="ˎ̥" w:cs="仿宋_GB2312" w:hint="eastAsia"/>
          <w:kern w:val="0"/>
          <w:sz w:val="32"/>
          <w:szCs w:val="32"/>
        </w:rPr>
        <w:t>四</w:t>
      </w:r>
      <w:r w:rsidRPr="003930F6">
        <w:rPr>
          <w:rFonts w:ascii="仿宋_GB2312" w:eastAsia="仿宋_GB2312" w:hAnsi="ˎ̥" w:cs="仿宋_GB2312" w:hint="eastAsia"/>
          <w:kern w:val="0"/>
          <w:sz w:val="32"/>
          <w:szCs w:val="32"/>
        </w:rPr>
        <w:t>）客房在100间以上的宾馆酒店、高速公路服务区（休息区）等</w:t>
      </w:r>
      <w:r w:rsidRPr="003930F6">
        <w:rPr>
          <w:rFonts w:ascii="仿宋_GB2312" w:eastAsia="仿宋_GB2312" w:hAnsi="ˎ̥" w:cs="仿宋_GB2312"/>
          <w:kern w:val="0"/>
          <w:sz w:val="32"/>
          <w:szCs w:val="32"/>
        </w:rPr>
        <w:t>设置有便利店、超市，</w:t>
      </w:r>
      <w:r w:rsidRPr="003930F6">
        <w:rPr>
          <w:rFonts w:ascii="仿宋_GB2312" w:eastAsia="仿宋_GB2312" w:hAnsi="ˎ̥" w:cs="仿宋_GB2312" w:hint="eastAsia"/>
          <w:kern w:val="0"/>
          <w:sz w:val="32"/>
          <w:szCs w:val="32"/>
        </w:rPr>
        <w:t>满足特定消费群体</w:t>
      </w:r>
      <w:r w:rsidRPr="003930F6">
        <w:rPr>
          <w:rFonts w:ascii="仿宋_GB2312" w:eastAsia="仿宋_GB2312" w:hAnsi="ˎ̥" w:cs="仿宋_GB2312"/>
          <w:kern w:val="0"/>
          <w:sz w:val="32"/>
          <w:szCs w:val="32"/>
        </w:rPr>
        <w:t>的场所</w:t>
      </w:r>
      <w:r w:rsidRPr="003930F6">
        <w:rPr>
          <w:rFonts w:ascii="仿宋_GB2312" w:eastAsia="仿宋_GB2312" w:hAnsi="ˎ̥" w:cs="仿宋_GB2312" w:hint="eastAsia"/>
          <w:kern w:val="0"/>
          <w:sz w:val="32"/>
          <w:szCs w:val="32"/>
        </w:rPr>
        <w:t>，可设置一个零售点</w:t>
      </w:r>
      <w:r w:rsidR="00852111">
        <w:rPr>
          <w:rFonts w:ascii="仿宋_GB2312" w:eastAsia="仿宋_GB2312" w:hAnsi="ˎ̥" w:cs="仿宋_GB2312" w:hint="eastAsia"/>
          <w:kern w:val="0"/>
          <w:sz w:val="32"/>
          <w:szCs w:val="32"/>
        </w:rPr>
        <w:t>；</w:t>
      </w:r>
    </w:p>
    <w:p w:rsidR="004217F1" w:rsidRPr="003930F6" w:rsidRDefault="004217F1" w:rsidP="004217F1">
      <w:pPr>
        <w:adjustRightInd w:val="0"/>
        <w:snapToGrid w:val="0"/>
        <w:spacing w:line="600" w:lineRule="exact"/>
        <w:ind w:firstLineChars="200" w:firstLine="640"/>
        <w:rPr>
          <w:rFonts w:ascii="仿宋_GB2312" w:eastAsia="仿宋_GB2312" w:hAnsi="ˎ̥" w:cs="仿宋_GB2312" w:hint="eastAsia"/>
          <w:kern w:val="0"/>
          <w:sz w:val="32"/>
          <w:szCs w:val="32"/>
        </w:rPr>
      </w:pPr>
      <w:r w:rsidRPr="003930F6">
        <w:rPr>
          <w:rFonts w:ascii="仿宋_GB2312" w:eastAsia="仿宋_GB2312" w:hAnsi="ˎ̥" w:cs="仿宋_GB2312" w:hint="eastAsia"/>
          <w:kern w:val="0"/>
          <w:sz w:val="32"/>
          <w:szCs w:val="32"/>
        </w:rPr>
        <w:t>（</w:t>
      </w:r>
      <w:r>
        <w:rPr>
          <w:rFonts w:ascii="仿宋_GB2312" w:eastAsia="仿宋_GB2312" w:hAnsi="ˎ̥" w:cs="仿宋_GB2312" w:hint="eastAsia"/>
          <w:kern w:val="0"/>
          <w:sz w:val="32"/>
          <w:szCs w:val="32"/>
        </w:rPr>
        <w:t>五</w:t>
      </w:r>
      <w:r w:rsidRPr="003930F6">
        <w:rPr>
          <w:rFonts w:ascii="仿宋_GB2312" w:eastAsia="仿宋_GB2312" w:hAnsi="ˎ̥" w:cs="仿宋_GB2312" w:hint="eastAsia"/>
          <w:kern w:val="0"/>
          <w:sz w:val="32"/>
          <w:szCs w:val="32"/>
        </w:rPr>
        <w:t>）</w:t>
      </w:r>
      <w:r w:rsidRPr="003930F6">
        <w:rPr>
          <w:rFonts w:ascii="仿宋_GB2312" w:eastAsia="仿宋_GB2312" w:hAnsi="ˎ̥" w:cs="仿宋_GB2312"/>
          <w:kern w:val="0"/>
          <w:sz w:val="32"/>
          <w:szCs w:val="32"/>
        </w:rPr>
        <w:t>对政府招商引资的重点商业企业及连锁店</w:t>
      </w:r>
      <w:r w:rsidRPr="003930F6">
        <w:rPr>
          <w:rFonts w:eastAsia="仿宋_GB2312"/>
          <w:sz w:val="32"/>
          <w:szCs w:val="28"/>
        </w:rPr>
        <w:t>且</w:t>
      </w:r>
      <w:r w:rsidRPr="003930F6">
        <w:rPr>
          <w:rFonts w:ascii="仿宋_GB2312" w:eastAsia="仿宋_GB2312" w:hAnsi="ˎ̥" w:cs="仿宋_GB2312" w:hint="eastAsia"/>
          <w:kern w:val="0"/>
          <w:sz w:val="32"/>
          <w:szCs w:val="32"/>
        </w:rPr>
        <w:t>间距达到30米以上的</w:t>
      </w:r>
      <w:r w:rsidRPr="003930F6">
        <w:rPr>
          <w:rFonts w:ascii="仿宋_GB2312" w:eastAsia="仿宋_GB2312" w:hAnsi="ˎ̥" w:cs="仿宋_GB2312"/>
          <w:kern w:val="0"/>
          <w:sz w:val="32"/>
          <w:szCs w:val="32"/>
        </w:rPr>
        <w:t>，</w:t>
      </w:r>
      <w:r w:rsidRPr="003930F6">
        <w:rPr>
          <w:rFonts w:ascii="仿宋_GB2312" w:eastAsia="仿宋_GB2312" w:hAnsi="ˎ̥" w:cs="仿宋_GB2312" w:hint="eastAsia"/>
          <w:kern w:val="0"/>
          <w:sz w:val="32"/>
          <w:szCs w:val="32"/>
        </w:rPr>
        <w:t>可设置一个零售点</w:t>
      </w:r>
      <w:r w:rsidRPr="003930F6">
        <w:rPr>
          <w:rFonts w:ascii="仿宋_GB2312" w:eastAsia="仿宋_GB2312" w:hAnsi="ˎ̥" w:cs="仿宋_GB2312"/>
          <w:kern w:val="0"/>
          <w:sz w:val="32"/>
          <w:szCs w:val="32"/>
        </w:rPr>
        <w:t>。</w:t>
      </w:r>
    </w:p>
    <w:p w:rsidR="004217F1" w:rsidRPr="003930F6" w:rsidRDefault="004217F1" w:rsidP="004217F1">
      <w:pPr>
        <w:adjustRightInd w:val="0"/>
        <w:snapToGrid w:val="0"/>
        <w:spacing w:line="600" w:lineRule="exact"/>
        <w:ind w:firstLineChars="200" w:firstLine="640"/>
        <w:rPr>
          <w:rFonts w:ascii="仿宋_GB2312" w:eastAsia="仿宋_GB2312" w:hAnsi="ˎ̥" w:cs="仿宋_GB2312" w:hint="eastAsia"/>
          <w:kern w:val="0"/>
          <w:sz w:val="32"/>
          <w:szCs w:val="32"/>
        </w:rPr>
      </w:pPr>
      <w:r w:rsidRPr="003930F6">
        <w:rPr>
          <w:rFonts w:ascii="仿宋_GB2312" w:eastAsia="仿宋_GB2312" w:hAnsi="ˎ̥" w:cs="仿宋_GB2312" w:hint="eastAsia"/>
          <w:kern w:val="0"/>
          <w:sz w:val="32"/>
          <w:szCs w:val="32"/>
        </w:rPr>
        <w:t>依照本条第</w:t>
      </w:r>
      <w:r w:rsidRPr="003930F6">
        <w:rPr>
          <w:rFonts w:ascii="仿宋_GB2312" w:eastAsia="仿宋_GB2312" w:hAnsi="ˎ̥" w:cs="仿宋_GB2312"/>
          <w:kern w:val="0"/>
          <w:sz w:val="32"/>
          <w:szCs w:val="32"/>
        </w:rPr>
        <w:t>（</w:t>
      </w:r>
      <w:r>
        <w:rPr>
          <w:rFonts w:ascii="仿宋_GB2312" w:eastAsia="仿宋_GB2312" w:hAnsi="ˎ̥" w:cs="仿宋_GB2312"/>
          <w:kern w:val="0"/>
          <w:sz w:val="32"/>
          <w:szCs w:val="32"/>
        </w:rPr>
        <w:t>一</w:t>
      </w:r>
      <w:r w:rsidRPr="003930F6">
        <w:rPr>
          <w:rFonts w:ascii="仿宋_GB2312" w:eastAsia="仿宋_GB2312" w:hAnsi="ˎ̥" w:cs="仿宋_GB2312"/>
          <w:kern w:val="0"/>
          <w:sz w:val="32"/>
          <w:szCs w:val="32"/>
        </w:rPr>
        <w:t>）</w:t>
      </w:r>
      <w:r w:rsidRPr="003930F6">
        <w:rPr>
          <w:rFonts w:ascii="仿宋_GB2312" w:eastAsia="仿宋_GB2312" w:hAnsi="ˎ̥" w:cs="仿宋_GB2312" w:hint="eastAsia"/>
          <w:kern w:val="0"/>
          <w:sz w:val="32"/>
          <w:szCs w:val="32"/>
        </w:rPr>
        <w:t>、</w:t>
      </w:r>
      <w:r w:rsidRPr="003930F6">
        <w:rPr>
          <w:rFonts w:ascii="仿宋_GB2312" w:eastAsia="仿宋_GB2312" w:hAnsi="ˎ̥" w:cs="仿宋_GB2312"/>
          <w:kern w:val="0"/>
          <w:sz w:val="32"/>
          <w:szCs w:val="32"/>
        </w:rPr>
        <w:t>（</w:t>
      </w:r>
      <w:r>
        <w:rPr>
          <w:rFonts w:ascii="仿宋_GB2312" w:eastAsia="仿宋_GB2312" w:hAnsi="ˎ̥" w:cs="仿宋_GB2312"/>
          <w:kern w:val="0"/>
          <w:sz w:val="32"/>
          <w:szCs w:val="32"/>
        </w:rPr>
        <w:t>二</w:t>
      </w:r>
      <w:r w:rsidRPr="003930F6">
        <w:rPr>
          <w:rFonts w:ascii="仿宋_GB2312" w:eastAsia="仿宋_GB2312" w:hAnsi="ˎ̥" w:cs="仿宋_GB2312"/>
          <w:kern w:val="0"/>
          <w:sz w:val="32"/>
          <w:szCs w:val="32"/>
        </w:rPr>
        <w:t>）</w:t>
      </w:r>
      <w:r w:rsidRPr="003930F6">
        <w:rPr>
          <w:rFonts w:ascii="仿宋_GB2312" w:eastAsia="仿宋_GB2312" w:hAnsi="ˎ̥" w:cs="仿宋_GB2312" w:hint="eastAsia"/>
          <w:kern w:val="0"/>
          <w:sz w:val="32"/>
          <w:szCs w:val="32"/>
        </w:rPr>
        <w:t>项设置的零售点不作为新申请的参照点。依照本条第</w:t>
      </w:r>
      <w:r w:rsidRPr="003930F6">
        <w:rPr>
          <w:rFonts w:ascii="仿宋_GB2312" w:eastAsia="仿宋_GB2312" w:hAnsi="ˎ̥" w:cs="仿宋_GB2312"/>
          <w:kern w:val="0"/>
          <w:sz w:val="32"/>
          <w:szCs w:val="32"/>
        </w:rPr>
        <w:t>（</w:t>
      </w:r>
      <w:r>
        <w:rPr>
          <w:rFonts w:ascii="仿宋_GB2312" w:eastAsia="仿宋_GB2312" w:hAnsi="ˎ̥" w:cs="仿宋_GB2312"/>
          <w:kern w:val="0"/>
          <w:sz w:val="32"/>
          <w:szCs w:val="32"/>
        </w:rPr>
        <w:t>三</w:t>
      </w:r>
      <w:r w:rsidRPr="003930F6">
        <w:rPr>
          <w:rFonts w:ascii="仿宋_GB2312" w:eastAsia="仿宋_GB2312" w:hAnsi="ˎ̥" w:cs="仿宋_GB2312"/>
          <w:kern w:val="0"/>
          <w:sz w:val="32"/>
          <w:szCs w:val="32"/>
        </w:rPr>
        <w:t>）、（</w:t>
      </w:r>
      <w:r>
        <w:rPr>
          <w:rFonts w:ascii="仿宋_GB2312" w:eastAsia="仿宋_GB2312" w:hAnsi="ˎ̥" w:cs="仿宋_GB2312"/>
          <w:kern w:val="0"/>
          <w:sz w:val="32"/>
          <w:szCs w:val="32"/>
        </w:rPr>
        <w:t>四</w:t>
      </w:r>
      <w:r w:rsidRPr="003930F6">
        <w:rPr>
          <w:rFonts w:ascii="仿宋_GB2312" w:eastAsia="仿宋_GB2312" w:hAnsi="ˎ̥" w:cs="仿宋_GB2312"/>
          <w:kern w:val="0"/>
          <w:sz w:val="32"/>
          <w:szCs w:val="32"/>
        </w:rPr>
        <w:t>）、（</w:t>
      </w:r>
      <w:r>
        <w:rPr>
          <w:rFonts w:ascii="仿宋_GB2312" w:eastAsia="仿宋_GB2312" w:hAnsi="ˎ̥" w:cs="仿宋_GB2312"/>
          <w:kern w:val="0"/>
          <w:sz w:val="32"/>
          <w:szCs w:val="32"/>
        </w:rPr>
        <w:t>五</w:t>
      </w:r>
      <w:r w:rsidRPr="003930F6">
        <w:rPr>
          <w:rFonts w:ascii="仿宋_GB2312" w:eastAsia="仿宋_GB2312" w:hAnsi="ˎ̥" w:cs="仿宋_GB2312"/>
          <w:kern w:val="0"/>
          <w:sz w:val="32"/>
          <w:szCs w:val="32"/>
        </w:rPr>
        <w:t>）</w:t>
      </w:r>
      <w:r w:rsidRPr="003930F6">
        <w:rPr>
          <w:rFonts w:ascii="仿宋_GB2312" w:eastAsia="仿宋_GB2312" w:hAnsi="ˎ̥" w:cs="仿宋_GB2312" w:hint="eastAsia"/>
          <w:kern w:val="0"/>
          <w:sz w:val="32"/>
          <w:szCs w:val="32"/>
        </w:rPr>
        <w:t>项设置的</w:t>
      </w:r>
      <w:r w:rsidRPr="003930F6">
        <w:rPr>
          <w:rFonts w:ascii="仿宋_GB2312" w:eastAsia="仿宋_GB2312" w:hAnsi="ˎ̥" w:cs="仿宋_GB2312" w:hint="eastAsia"/>
          <w:kern w:val="0"/>
          <w:sz w:val="32"/>
          <w:szCs w:val="32"/>
        </w:rPr>
        <w:lastRenderedPageBreak/>
        <w:t>零售点作为新申请的参照点，但对已进行“排队轮候、退一进</w:t>
      </w:r>
      <w:proofErr w:type="gramStart"/>
      <w:r w:rsidRPr="003930F6">
        <w:rPr>
          <w:rFonts w:ascii="仿宋_GB2312" w:eastAsia="仿宋_GB2312" w:hAnsi="ˎ̥" w:cs="仿宋_GB2312" w:hint="eastAsia"/>
          <w:kern w:val="0"/>
          <w:sz w:val="32"/>
          <w:szCs w:val="32"/>
        </w:rPr>
        <w:t>一</w:t>
      </w:r>
      <w:proofErr w:type="gramEnd"/>
      <w:r w:rsidRPr="003930F6">
        <w:rPr>
          <w:rFonts w:ascii="仿宋_GB2312" w:eastAsia="仿宋_GB2312" w:hAnsi="ˎ̥" w:cs="仿宋_GB2312" w:hint="eastAsia"/>
          <w:kern w:val="0"/>
          <w:sz w:val="32"/>
          <w:szCs w:val="32"/>
        </w:rPr>
        <w:t>”的申请人，其排队轮候时的间距和数量不受影响。</w:t>
      </w:r>
    </w:p>
    <w:p w:rsidR="004217F1" w:rsidRPr="00507D72" w:rsidRDefault="004217F1" w:rsidP="004217F1">
      <w:pPr>
        <w:adjustRightInd w:val="0"/>
        <w:snapToGrid w:val="0"/>
        <w:spacing w:line="600" w:lineRule="exact"/>
        <w:ind w:firstLineChars="200" w:firstLine="640"/>
        <w:rPr>
          <w:rFonts w:ascii="仿宋_GB2312" w:eastAsia="仿宋_GB2312" w:hAnsi="ˎ̥" w:cs="仿宋_GB2312" w:hint="eastAsia"/>
          <w:kern w:val="0"/>
          <w:sz w:val="32"/>
          <w:szCs w:val="32"/>
        </w:rPr>
      </w:pPr>
      <w:r w:rsidRPr="003930F6">
        <w:rPr>
          <w:rFonts w:ascii="黑体" w:eastAsia="黑体" w:hAnsi="黑体" w:cs="仿宋_GB2312" w:hint="eastAsia"/>
          <w:sz w:val="32"/>
          <w:szCs w:val="32"/>
        </w:rPr>
        <w:t>第十四条</w:t>
      </w:r>
      <w:r w:rsidRPr="003930F6">
        <w:rPr>
          <w:rFonts w:ascii="仿宋_GB2312" w:eastAsia="仿宋_GB2312" w:hAnsi="仿宋" w:cs="仿宋_GB2312" w:hint="eastAsia"/>
          <w:bCs/>
          <w:sz w:val="32"/>
          <w:szCs w:val="32"/>
        </w:rPr>
        <w:t>（</w:t>
      </w:r>
      <w:r w:rsidRPr="003930F6">
        <w:rPr>
          <w:rFonts w:ascii="仿宋_GB2312" w:eastAsia="仿宋_GB2312" w:hAnsi="仿宋_GB2312" w:cs="仿宋_GB2312" w:hint="eastAsia"/>
          <w:sz w:val="32"/>
          <w:szCs w:val="32"/>
        </w:rPr>
        <w:t>设置烟草制品零售点优待条件</w:t>
      </w:r>
      <w:r w:rsidRPr="003930F6">
        <w:rPr>
          <w:rFonts w:ascii="仿宋_GB2312" w:eastAsia="仿宋_GB2312" w:hAnsi="仿宋" w:cs="仿宋_GB2312" w:hint="eastAsia"/>
          <w:bCs/>
          <w:sz w:val="32"/>
          <w:szCs w:val="32"/>
        </w:rPr>
        <w:t>）</w:t>
      </w:r>
      <w:r w:rsidRPr="003930F6">
        <w:rPr>
          <w:rFonts w:ascii="仿宋_GB2312" w:eastAsia="仿宋_GB2312" w:hAnsi="仿宋" w:cs="Times New Roman"/>
          <w:sz w:val="32"/>
          <w:szCs w:val="32"/>
        </w:rPr>
        <w:t>符合下列情形之一的，</w:t>
      </w:r>
      <w:r w:rsidRPr="003930F6">
        <w:rPr>
          <w:rFonts w:ascii="仿宋_GB2312" w:eastAsia="仿宋_GB2312" w:hAnsi="ˎ̥" w:cs="仿宋_GB2312" w:hint="eastAsia"/>
          <w:kern w:val="0"/>
          <w:sz w:val="32"/>
          <w:szCs w:val="32"/>
        </w:rPr>
        <w:t>零售点间距</w:t>
      </w:r>
      <w:r w:rsidR="00813C1A">
        <w:rPr>
          <w:rFonts w:ascii="仿宋_GB2312" w:eastAsia="仿宋_GB2312" w:hAnsi="ˎ̥" w:cs="仿宋_GB2312" w:hint="eastAsia"/>
          <w:color w:val="000000" w:themeColor="text1"/>
          <w:kern w:val="0"/>
          <w:sz w:val="32"/>
          <w:szCs w:val="32"/>
          <w:lang w:bidi="ar"/>
        </w:rPr>
        <w:t>优待</w:t>
      </w:r>
      <w:r w:rsidR="00813C1A">
        <w:rPr>
          <w:rFonts w:ascii="仿宋_GB2312" w:eastAsia="仿宋_GB2312" w:hAnsi="仿宋" w:cs="仿宋_GB2312" w:hint="eastAsia"/>
          <w:bCs/>
          <w:color w:val="000000" w:themeColor="text1"/>
          <w:sz w:val="32"/>
          <w:szCs w:val="32"/>
          <w:lang w:bidi="ar"/>
        </w:rPr>
        <w:t>10米</w:t>
      </w:r>
      <w:r w:rsidRPr="003930F6">
        <w:rPr>
          <w:rFonts w:ascii="仿宋_GB2312" w:eastAsia="仿宋_GB2312" w:hAnsi="仿宋_GB2312" w:cs="仿宋_GB2312" w:hint="eastAsia"/>
          <w:sz w:val="32"/>
          <w:szCs w:val="32"/>
        </w:rPr>
        <w:t>。</w:t>
      </w:r>
    </w:p>
    <w:p w:rsidR="004217F1" w:rsidRPr="003930F6" w:rsidRDefault="004217F1" w:rsidP="004217F1">
      <w:pPr>
        <w:adjustRightInd w:val="0"/>
        <w:snapToGrid w:val="0"/>
        <w:spacing w:line="600" w:lineRule="exact"/>
        <w:ind w:firstLineChars="200" w:firstLine="640"/>
        <w:rPr>
          <w:rFonts w:ascii="仿宋_GB2312" w:eastAsia="仿宋_GB2312" w:hAnsi="仿宋_GB2312" w:cs="仿宋_GB2312"/>
          <w:sz w:val="32"/>
          <w:szCs w:val="32"/>
        </w:rPr>
      </w:pPr>
      <w:r w:rsidRPr="003930F6">
        <w:rPr>
          <w:rFonts w:ascii="仿宋_GB2312" w:eastAsia="仿宋_GB2312" w:hAnsi="仿宋_GB2312" w:cs="仿宋_GB2312"/>
          <w:sz w:val="32"/>
          <w:szCs w:val="32"/>
        </w:rPr>
        <w:t>（</w:t>
      </w:r>
      <w:r w:rsidRPr="003930F6">
        <w:rPr>
          <w:rFonts w:ascii="仿宋_GB2312" w:eastAsia="仿宋_GB2312" w:hAnsi="仿宋_GB2312" w:cs="仿宋_GB2312" w:hint="eastAsia"/>
          <w:sz w:val="32"/>
          <w:szCs w:val="32"/>
        </w:rPr>
        <w:t>一</w:t>
      </w:r>
      <w:r w:rsidRPr="003930F6">
        <w:rPr>
          <w:rFonts w:ascii="仿宋_GB2312" w:eastAsia="仿宋_GB2312" w:hAnsi="仿宋_GB2312" w:cs="仿宋_GB2312"/>
          <w:sz w:val="32"/>
          <w:szCs w:val="32"/>
        </w:rPr>
        <w:t>）</w:t>
      </w:r>
      <w:r w:rsidRPr="003930F6">
        <w:rPr>
          <w:rFonts w:ascii="仿宋_GB2312" w:eastAsia="仿宋_GB2312" w:hAnsi="仿宋_GB2312" w:cs="仿宋_GB2312" w:hint="eastAsia"/>
          <w:sz w:val="32"/>
          <w:szCs w:val="32"/>
        </w:rPr>
        <w:t>具备完全民事行为能力的残疾人</w:t>
      </w:r>
      <w:r w:rsidRPr="003930F6">
        <w:rPr>
          <w:rFonts w:ascii="仿宋_GB2312" w:eastAsia="仿宋_GB2312" w:hAnsi="仿宋_GB2312" w:cs="仿宋_GB2312"/>
          <w:sz w:val="32"/>
          <w:szCs w:val="32"/>
        </w:rPr>
        <w:t>；</w:t>
      </w:r>
    </w:p>
    <w:p w:rsidR="004217F1" w:rsidRPr="003930F6" w:rsidRDefault="004217F1" w:rsidP="004217F1">
      <w:pPr>
        <w:adjustRightInd w:val="0"/>
        <w:snapToGrid w:val="0"/>
        <w:spacing w:line="600" w:lineRule="exact"/>
        <w:ind w:firstLine="640"/>
        <w:rPr>
          <w:rFonts w:ascii="仿宋_GB2312" w:eastAsia="仿宋_GB2312" w:hAnsi="仿宋_GB2312" w:cs="仿宋_GB2312"/>
          <w:sz w:val="32"/>
          <w:szCs w:val="32"/>
        </w:rPr>
      </w:pPr>
      <w:r w:rsidRPr="003930F6">
        <w:rPr>
          <w:rFonts w:ascii="仿宋_GB2312" w:eastAsia="仿宋_GB2312" w:hAnsi="仿宋_GB2312" w:cs="仿宋_GB2312"/>
          <w:sz w:val="32"/>
          <w:szCs w:val="32"/>
        </w:rPr>
        <w:t>（</w:t>
      </w:r>
      <w:r w:rsidRPr="003930F6">
        <w:rPr>
          <w:rFonts w:ascii="仿宋_GB2312" w:eastAsia="仿宋_GB2312" w:hAnsi="仿宋_GB2312" w:cs="仿宋_GB2312" w:hint="eastAsia"/>
          <w:sz w:val="32"/>
          <w:szCs w:val="32"/>
        </w:rPr>
        <w:t>二</w:t>
      </w:r>
      <w:r w:rsidRPr="003930F6">
        <w:rPr>
          <w:rFonts w:ascii="仿宋_GB2312" w:eastAsia="仿宋_GB2312" w:hAnsi="仿宋_GB2312" w:cs="仿宋_GB2312"/>
          <w:sz w:val="32"/>
          <w:szCs w:val="32"/>
        </w:rPr>
        <w:t>）</w:t>
      </w:r>
      <w:r w:rsidR="001D6926">
        <w:rPr>
          <w:rFonts w:ascii="仿宋_GB2312" w:eastAsia="仿宋_GB2312" w:hAnsi="仿宋_GB2312" w:cs="仿宋_GB2312" w:hint="eastAsia"/>
          <w:sz w:val="32"/>
          <w:szCs w:val="32"/>
        </w:rPr>
        <w:t>烈属。</w:t>
      </w:r>
    </w:p>
    <w:p w:rsidR="004217F1" w:rsidRPr="003930F6" w:rsidRDefault="004217F1" w:rsidP="004217F1">
      <w:pPr>
        <w:adjustRightInd w:val="0"/>
        <w:snapToGrid w:val="0"/>
        <w:spacing w:line="600" w:lineRule="exact"/>
        <w:ind w:firstLineChars="200" w:firstLine="640"/>
        <w:rPr>
          <w:rFonts w:ascii="仿宋_GB2312" w:eastAsia="仿宋_GB2312" w:hAnsi="仿宋_GB2312" w:cs="仿宋_GB2312"/>
          <w:sz w:val="32"/>
          <w:szCs w:val="32"/>
        </w:rPr>
      </w:pPr>
      <w:r w:rsidRPr="003930F6">
        <w:rPr>
          <w:rFonts w:ascii="黑体" w:eastAsia="黑体" w:hAnsi="黑体" w:cs="仿宋_GB2312" w:hint="eastAsia"/>
          <w:sz w:val="32"/>
          <w:szCs w:val="32"/>
        </w:rPr>
        <w:t>第十五条</w:t>
      </w:r>
      <w:r w:rsidRPr="003930F6">
        <w:rPr>
          <w:rFonts w:ascii="仿宋_GB2312" w:eastAsia="仿宋_GB2312" w:hAnsi="仿宋" w:cs="仿宋_GB2312" w:hint="eastAsia"/>
          <w:bCs/>
          <w:sz w:val="32"/>
          <w:szCs w:val="32"/>
        </w:rPr>
        <w:t>（设置烟草制品零售点</w:t>
      </w:r>
      <w:r w:rsidRPr="003930F6">
        <w:rPr>
          <w:rFonts w:ascii="仿宋_GB2312" w:eastAsia="仿宋_GB2312" w:hAnsi="仿宋_GB2312" w:cs="仿宋_GB2312" w:hint="eastAsia"/>
          <w:sz w:val="32"/>
          <w:szCs w:val="32"/>
        </w:rPr>
        <w:t>优待政策的主体要求</w:t>
      </w:r>
      <w:r w:rsidRPr="003930F6">
        <w:rPr>
          <w:rFonts w:ascii="仿宋_GB2312" w:eastAsia="仿宋_GB2312" w:hAnsi="仿宋" w:cs="仿宋_GB2312" w:hint="eastAsia"/>
          <w:bCs/>
          <w:sz w:val="32"/>
          <w:szCs w:val="32"/>
        </w:rPr>
        <w:t>）</w:t>
      </w:r>
      <w:r w:rsidRPr="003930F6">
        <w:rPr>
          <w:rFonts w:ascii="仿宋_GB2312" w:eastAsia="仿宋_GB2312" w:hAnsi="仿宋_GB2312" w:cs="仿宋_GB2312" w:hint="eastAsia"/>
          <w:sz w:val="32"/>
          <w:szCs w:val="32"/>
        </w:rPr>
        <w:t>本规划第十四条优待政策仅适用于市场主体类型为个体工商户营业执照的自然人，且在全</w:t>
      </w:r>
      <w:r w:rsidR="003247F7">
        <w:rPr>
          <w:rFonts w:ascii="仿宋_GB2312" w:eastAsia="仿宋_GB2312" w:hAnsi="仿宋_GB2312" w:cs="仿宋_GB2312" w:hint="eastAsia"/>
          <w:sz w:val="32"/>
          <w:szCs w:val="32"/>
        </w:rPr>
        <w:t>区</w:t>
      </w:r>
      <w:r w:rsidRPr="003930F6">
        <w:rPr>
          <w:rFonts w:ascii="仿宋_GB2312" w:eastAsia="仿宋_GB2312" w:hAnsi="仿宋_GB2312" w:cs="仿宋_GB2312" w:hint="eastAsia"/>
          <w:sz w:val="32"/>
          <w:szCs w:val="32"/>
        </w:rPr>
        <w:t>只能适用一次设置烟草制品零售点优待政策。办理的烟草专卖零售许可证仅限该自然人本人经营。</w:t>
      </w:r>
    </w:p>
    <w:p w:rsidR="004217F1" w:rsidRPr="003930F6" w:rsidRDefault="004217F1" w:rsidP="004217F1">
      <w:pPr>
        <w:adjustRightInd w:val="0"/>
        <w:snapToGrid w:val="0"/>
        <w:spacing w:line="600" w:lineRule="exact"/>
        <w:ind w:firstLineChars="200" w:firstLine="640"/>
        <w:rPr>
          <w:rFonts w:ascii="仿宋_GB2312" w:eastAsia="仿宋_GB2312" w:hAnsi="ˎ̥" w:cs="仿宋_GB2312" w:hint="eastAsia"/>
          <w:kern w:val="0"/>
          <w:sz w:val="32"/>
          <w:szCs w:val="32"/>
        </w:rPr>
      </w:pPr>
      <w:r w:rsidRPr="003930F6">
        <w:rPr>
          <w:rFonts w:ascii="黑体" w:eastAsia="黑体" w:hAnsi="黑体" w:cs="仿宋_GB2312" w:hint="eastAsia"/>
          <w:sz w:val="32"/>
          <w:szCs w:val="32"/>
        </w:rPr>
        <w:t>第十六条</w:t>
      </w:r>
      <w:r w:rsidRPr="003930F6">
        <w:rPr>
          <w:rFonts w:ascii="仿宋_GB2312" w:eastAsia="仿宋_GB2312" w:hAnsi="仿宋" w:cs="仿宋_GB2312" w:hint="eastAsia"/>
          <w:bCs/>
          <w:sz w:val="32"/>
          <w:szCs w:val="32"/>
        </w:rPr>
        <w:t>（不享受设置烟草制品零售点</w:t>
      </w:r>
      <w:r w:rsidRPr="003930F6">
        <w:rPr>
          <w:rFonts w:ascii="仿宋_GB2312" w:eastAsia="仿宋_GB2312" w:hAnsi="仿宋_GB2312" w:cs="仿宋_GB2312" w:hint="eastAsia"/>
          <w:sz w:val="32"/>
          <w:szCs w:val="32"/>
        </w:rPr>
        <w:t>优待的情形</w:t>
      </w:r>
      <w:r w:rsidRPr="003930F6">
        <w:rPr>
          <w:rFonts w:ascii="仿宋_GB2312" w:eastAsia="仿宋_GB2312" w:hAnsi="仿宋" w:cs="仿宋_GB2312" w:hint="eastAsia"/>
          <w:bCs/>
          <w:sz w:val="32"/>
          <w:szCs w:val="32"/>
        </w:rPr>
        <w:t>）</w:t>
      </w:r>
      <w:r w:rsidRPr="003930F6">
        <w:rPr>
          <w:rFonts w:ascii="仿宋_GB2312" w:eastAsia="仿宋_GB2312" w:hAnsi="ˎ̥" w:cs="仿宋_GB2312" w:hint="eastAsia"/>
          <w:kern w:val="0"/>
          <w:sz w:val="32"/>
          <w:szCs w:val="32"/>
        </w:rPr>
        <w:t>截至提出申请之日</w:t>
      </w:r>
      <w:r w:rsidRPr="003930F6">
        <w:rPr>
          <w:rFonts w:ascii="仿宋_GB2312" w:eastAsia="仿宋_GB2312" w:hAnsi="ˎ̥" w:cs="仿宋_GB2312"/>
          <w:kern w:val="0"/>
          <w:sz w:val="32"/>
          <w:szCs w:val="32"/>
        </w:rPr>
        <w:t>，</w:t>
      </w:r>
      <w:r w:rsidRPr="003930F6">
        <w:rPr>
          <w:rFonts w:ascii="仿宋_GB2312" w:eastAsia="仿宋_GB2312" w:hAnsi="ˎ̥" w:cs="仿宋_GB2312" w:hint="eastAsia"/>
          <w:kern w:val="0"/>
          <w:sz w:val="32"/>
          <w:szCs w:val="32"/>
        </w:rPr>
        <w:t>申请人存在下列情形的，不得适用本规划第十三条、第十四条规定的优待政策。</w:t>
      </w:r>
    </w:p>
    <w:p w:rsidR="004217F1" w:rsidRPr="003930F6" w:rsidRDefault="004217F1" w:rsidP="004217F1">
      <w:pPr>
        <w:numPr>
          <w:ilvl w:val="0"/>
          <w:numId w:val="1"/>
        </w:numPr>
        <w:adjustRightInd w:val="0"/>
        <w:snapToGrid w:val="0"/>
        <w:spacing w:line="600" w:lineRule="exact"/>
        <w:ind w:firstLineChars="200" w:firstLine="640"/>
        <w:rPr>
          <w:rFonts w:ascii="仿宋_GB2312" w:eastAsia="仿宋_GB2312" w:hAnsi="ˎ̥" w:cs="仿宋_GB2312" w:hint="eastAsia"/>
          <w:kern w:val="0"/>
          <w:sz w:val="32"/>
          <w:szCs w:val="32"/>
        </w:rPr>
      </w:pPr>
      <w:r w:rsidRPr="003930F6">
        <w:rPr>
          <w:rFonts w:ascii="仿宋_GB2312" w:eastAsia="仿宋_GB2312" w:hAnsi="ˎ̥" w:cs="仿宋_GB2312" w:hint="eastAsia"/>
          <w:kern w:val="0"/>
          <w:sz w:val="32"/>
          <w:szCs w:val="32"/>
        </w:rPr>
        <w:t>三年内有提供虚假材料骗取行政许可记录的</w:t>
      </w:r>
      <w:r w:rsidRPr="003930F6">
        <w:rPr>
          <w:rFonts w:ascii="仿宋_GB2312" w:eastAsia="仿宋_GB2312" w:hAnsi="ˎ̥" w:cs="仿宋_GB2312"/>
          <w:kern w:val="0"/>
          <w:sz w:val="32"/>
          <w:szCs w:val="32"/>
        </w:rPr>
        <w:t>；</w:t>
      </w:r>
    </w:p>
    <w:p w:rsidR="004217F1" w:rsidRPr="003930F6" w:rsidRDefault="004217F1" w:rsidP="004217F1">
      <w:pPr>
        <w:numPr>
          <w:ilvl w:val="0"/>
          <w:numId w:val="1"/>
        </w:numPr>
        <w:adjustRightInd w:val="0"/>
        <w:snapToGrid w:val="0"/>
        <w:spacing w:line="600" w:lineRule="exact"/>
        <w:ind w:firstLineChars="200" w:firstLine="640"/>
        <w:rPr>
          <w:rFonts w:ascii="仿宋_GB2312" w:eastAsia="仿宋_GB2312" w:hAnsi="ˎ̥" w:cs="仿宋_GB2312" w:hint="eastAsia"/>
          <w:kern w:val="0"/>
          <w:sz w:val="32"/>
          <w:szCs w:val="32"/>
        </w:rPr>
      </w:pPr>
      <w:r w:rsidRPr="003930F6">
        <w:rPr>
          <w:rFonts w:ascii="仿宋_GB2312" w:eastAsia="仿宋_GB2312" w:hAnsi="ˎ̥" w:cs="仿宋_GB2312" w:hint="eastAsia"/>
          <w:kern w:val="0"/>
          <w:sz w:val="32"/>
          <w:szCs w:val="32"/>
        </w:rPr>
        <w:t>三年内有以欺骗、贿赂等不正当手段骗取行政许可记录的；</w:t>
      </w:r>
    </w:p>
    <w:p w:rsidR="004217F1" w:rsidRPr="003930F6" w:rsidRDefault="004217F1" w:rsidP="004217F1">
      <w:pPr>
        <w:numPr>
          <w:ilvl w:val="0"/>
          <w:numId w:val="1"/>
        </w:numPr>
        <w:adjustRightInd w:val="0"/>
        <w:snapToGrid w:val="0"/>
        <w:spacing w:line="600" w:lineRule="exact"/>
        <w:ind w:firstLineChars="200" w:firstLine="640"/>
        <w:rPr>
          <w:rFonts w:ascii="仿宋_GB2312" w:eastAsia="仿宋_GB2312" w:hAnsi="ˎ̥" w:cs="仿宋_GB2312" w:hint="eastAsia"/>
          <w:kern w:val="0"/>
          <w:sz w:val="32"/>
          <w:szCs w:val="32"/>
        </w:rPr>
      </w:pPr>
      <w:r w:rsidRPr="003930F6">
        <w:rPr>
          <w:rFonts w:ascii="仿宋_GB2312" w:eastAsia="仿宋_GB2312" w:hAnsi="ˎ̥" w:cs="仿宋_GB2312" w:hint="eastAsia"/>
          <w:kern w:val="0"/>
          <w:sz w:val="32"/>
          <w:szCs w:val="32"/>
        </w:rPr>
        <w:t>因违反《烟草专卖许可证管理办法》第四十四条规定，被取消从事烟草专卖业务资格不满五年的；</w:t>
      </w:r>
    </w:p>
    <w:p w:rsidR="004217F1" w:rsidRPr="003930F6" w:rsidRDefault="004217F1" w:rsidP="004217F1">
      <w:pPr>
        <w:numPr>
          <w:ilvl w:val="0"/>
          <w:numId w:val="1"/>
        </w:numPr>
        <w:adjustRightInd w:val="0"/>
        <w:snapToGrid w:val="0"/>
        <w:spacing w:line="600" w:lineRule="exact"/>
        <w:ind w:firstLineChars="200" w:firstLine="640"/>
        <w:rPr>
          <w:rFonts w:ascii="仿宋_GB2312" w:eastAsia="仿宋_GB2312" w:hAnsi="ˎ̥" w:cs="仿宋_GB2312" w:hint="eastAsia"/>
          <w:kern w:val="0"/>
          <w:sz w:val="32"/>
          <w:szCs w:val="32"/>
        </w:rPr>
      </w:pPr>
      <w:r w:rsidRPr="003930F6">
        <w:rPr>
          <w:rFonts w:ascii="仿宋_GB2312" w:eastAsia="仿宋_GB2312" w:hAnsi="ˎ̥" w:cs="仿宋_GB2312" w:hint="eastAsia"/>
          <w:kern w:val="0"/>
          <w:sz w:val="32"/>
          <w:szCs w:val="32"/>
        </w:rPr>
        <w:t>因违反《烟草专卖许可证管理办法》第四十六条规定，被撤销烟草专卖许可证不满五年的；</w:t>
      </w:r>
    </w:p>
    <w:p w:rsidR="004217F1" w:rsidRPr="003930F6" w:rsidRDefault="004217F1" w:rsidP="004217F1">
      <w:pPr>
        <w:adjustRightInd w:val="0"/>
        <w:snapToGrid w:val="0"/>
        <w:spacing w:line="600" w:lineRule="exact"/>
        <w:ind w:firstLineChars="200" w:firstLine="640"/>
        <w:rPr>
          <w:rFonts w:ascii="仿宋_GB2312" w:eastAsia="仿宋_GB2312" w:hAnsi="ˎ̥" w:cs="仿宋_GB2312" w:hint="eastAsia"/>
          <w:kern w:val="0"/>
          <w:sz w:val="32"/>
          <w:szCs w:val="32"/>
        </w:rPr>
      </w:pPr>
      <w:r w:rsidRPr="003930F6">
        <w:rPr>
          <w:rFonts w:ascii="仿宋_GB2312" w:eastAsia="仿宋_GB2312" w:hAnsi="ˎ̥" w:cs="仿宋_GB2312" w:hint="eastAsia"/>
          <w:kern w:val="0"/>
          <w:sz w:val="32"/>
          <w:szCs w:val="32"/>
        </w:rPr>
        <w:t>（五）涉烟违法行为被查获后，未在规定时间内接受调查处理不满一年的；</w:t>
      </w:r>
    </w:p>
    <w:p w:rsidR="004217F1" w:rsidRPr="003930F6" w:rsidRDefault="004217F1" w:rsidP="004217F1">
      <w:pPr>
        <w:adjustRightInd w:val="0"/>
        <w:snapToGrid w:val="0"/>
        <w:spacing w:line="600" w:lineRule="exact"/>
        <w:ind w:firstLineChars="200" w:firstLine="640"/>
        <w:rPr>
          <w:rFonts w:ascii="仿宋_GB2312" w:eastAsia="仿宋_GB2312" w:hAnsi="ˎ̥" w:cs="仿宋_GB2312" w:hint="eastAsia"/>
          <w:kern w:val="0"/>
          <w:sz w:val="32"/>
          <w:szCs w:val="32"/>
        </w:rPr>
      </w:pPr>
      <w:r w:rsidRPr="003930F6">
        <w:rPr>
          <w:rFonts w:ascii="仿宋_GB2312" w:eastAsia="仿宋_GB2312" w:hAnsi="ˎ̥" w:cs="仿宋_GB2312" w:hint="eastAsia"/>
          <w:kern w:val="0"/>
          <w:sz w:val="32"/>
          <w:szCs w:val="32"/>
        </w:rPr>
        <w:lastRenderedPageBreak/>
        <w:t>（六）因涉烟违法行为受过行政处罚不满一年的。</w:t>
      </w:r>
    </w:p>
    <w:p w:rsidR="004217F1" w:rsidRDefault="004217F1" w:rsidP="004217F1">
      <w:pPr>
        <w:spacing w:line="560" w:lineRule="exact"/>
        <w:ind w:firstLineChars="200" w:firstLine="640"/>
        <w:jc w:val="left"/>
        <w:rPr>
          <w:rFonts w:ascii="仿宋_GB2312" w:eastAsia="仿宋_GB2312"/>
          <w:sz w:val="32"/>
          <w:szCs w:val="32"/>
        </w:rPr>
      </w:pPr>
      <w:r w:rsidRPr="003930F6">
        <w:rPr>
          <w:rFonts w:ascii="黑体" w:eastAsia="黑体" w:hAnsi="黑体" w:cs="仿宋_GB2312" w:hint="eastAsia"/>
          <w:sz w:val="32"/>
          <w:szCs w:val="32"/>
        </w:rPr>
        <w:t>第十七条</w:t>
      </w:r>
      <w:r w:rsidRPr="003930F6">
        <w:rPr>
          <w:rFonts w:ascii="仿宋_GB2312" w:eastAsia="仿宋_GB2312" w:hAnsi="仿宋" w:hint="eastAsia"/>
          <w:sz w:val="32"/>
          <w:szCs w:val="32"/>
        </w:rPr>
        <w:t>（新设置烟草制品零售点办理规则）</w:t>
      </w:r>
      <w:r w:rsidR="00AE67CE">
        <w:rPr>
          <w:rFonts w:ascii="仿宋_GB2312" w:eastAsia="仿宋_GB2312" w:hAnsi="仿宋" w:hint="eastAsia"/>
          <w:sz w:val="32"/>
          <w:szCs w:val="32"/>
        </w:rPr>
        <w:t>宜昌市夷陵区</w:t>
      </w:r>
      <w:r w:rsidR="00AE67CE">
        <w:rPr>
          <w:rFonts w:ascii="仿宋_GB2312" w:eastAsia="仿宋_GB2312" w:hint="eastAsia"/>
          <w:sz w:val="32"/>
          <w:szCs w:val="32"/>
        </w:rPr>
        <w:t>烟草专卖局</w:t>
      </w:r>
      <w:proofErr w:type="gramStart"/>
      <w:r w:rsidR="00AE67CE">
        <w:rPr>
          <w:rFonts w:ascii="仿宋_GB2312" w:eastAsia="仿宋_GB2312" w:hint="eastAsia"/>
          <w:sz w:val="32"/>
          <w:szCs w:val="32"/>
        </w:rPr>
        <w:t>作出</w:t>
      </w:r>
      <w:proofErr w:type="gramEnd"/>
      <w:r w:rsidR="00AE67CE">
        <w:rPr>
          <w:rFonts w:ascii="仿宋_GB2312" w:eastAsia="仿宋_GB2312" w:hint="eastAsia"/>
          <w:sz w:val="32"/>
          <w:szCs w:val="32"/>
        </w:rPr>
        <w:t>行政许可决定时，</w:t>
      </w:r>
      <w:r w:rsidRPr="008D68BA">
        <w:rPr>
          <w:rFonts w:ascii="仿宋_GB2312" w:eastAsia="仿宋_GB2312" w:hint="eastAsia"/>
          <w:sz w:val="32"/>
          <w:szCs w:val="32"/>
        </w:rPr>
        <w:t>按照各类行政许可受理的先后顺序</w:t>
      </w:r>
      <w:proofErr w:type="gramStart"/>
      <w:r w:rsidRPr="008D68BA">
        <w:rPr>
          <w:rFonts w:ascii="仿宋_GB2312" w:eastAsia="仿宋_GB2312" w:hint="eastAsia"/>
          <w:sz w:val="32"/>
          <w:szCs w:val="32"/>
        </w:rPr>
        <w:t>作出</w:t>
      </w:r>
      <w:proofErr w:type="gramEnd"/>
      <w:r w:rsidRPr="008D68BA">
        <w:rPr>
          <w:rFonts w:ascii="仿宋_GB2312" w:eastAsia="仿宋_GB2312" w:hint="eastAsia"/>
          <w:sz w:val="32"/>
          <w:szCs w:val="32"/>
        </w:rPr>
        <w:t>。</w:t>
      </w:r>
    </w:p>
    <w:p w:rsidR="004217F1" w:rsidRPr="007F275C" w:rsidRDefault="004217F1" w:rsidP="004217F1">
      <w:pPr>
        <w:spacing w:line="560" w:lineRule="exact"/>
        <w:ind w:firstLineChars="200" w:firstLine="640"/>
        <w:jc w:val="left"/>
        <w:rPr>
          <w:rFonts w:ascii="仿宋_GB2312" w:eastAsia="仿宋_GB2312"/>
          <w:sz w:val="32"/>
          <w:szCs w:val="32"/>
        </w:rPr>
      </w:pPr>
      <w:r w:rsidRPr="003930F6">
        <w:rPr>
          <w:rFonts w:ascii="仿宋_GB2312" w:eastAsia="仿宋_GB2312" w:hAnsi="仿宋" w:cs="仿宋" w:hint="eastAsia"/>
          <w:sz w:val="32"/>
          <w:szCs w:val="32"/>
        </w:rPr>
        <w:t>当辖区区域单元核定的零售点数量未满时，对符合本规划规定条件的申请人，根据受理时间的先后顺序审核</w:t>
      </w:r>
      <w:r w:rsidRPr="003930F6">
        <w:rPr>
          <w:rFonts w:ascii="仿宋_GB2312" w:eastAsia="仿宋_GB2312" w:hAnsi="仿宋" w:hint="eastAsia"/>
          <w:sz w:val="32"/>
          <w:szCs w:val="32"/>
        </w:rPr>
        <w:t>设置烟草制品零售点</w:t>
      </w:r>
      <w:r w:rsidRPr="003930F6">
        <w:rPr>
          <w:rFonts w:ascii="仿宋_GB2312" w:eastAsia="仿宋_GB2312" w:hAnsi="仿宋" w:cs="仿宋" w:hint="eastAsia"/>
          <w:sz w:val="32"/>
          <w:szCs w:val="32"/>
        </w:rPr>
        <w:t>；当辖区区域单元核定的零售点数量已满时，对不符合本规划</w:t>
      </w:r>
      <w:r w:rsidRPr="003930F6">
        <w:rPr>
          <w:rFonts w:ascii="仿宋_GB2312" w:eastAsia="仿宋_GB2312" w:hAnsi="仿宋" w:cs="仿宋"/>
          <w:sz w:val="32"/>
          <w:szCs w:val="32"/>
        </w:rPr>
        <w:t>数量</w:t>
      </w:r>
      <w:r w:rsidRPr="003930F6">
        <w:rPr>
          <w:rFonts w:ascii="仿宋_GB2312" w:eastAsia="仿宋_GB2312" w:hAnsi="仿宋" w:cs="仿宋" w:hint="eastAsia"/>
          <w:sz w:val="32"/>
          <w:szCs w:val="32"/>
        </w:rPr>
        <w:t>要求但符合本规划间距要求的，在</w:t>
      </w:r>
      <w:proofErr w:type="gramStart"/>
      <w:r w:rsidRPr="003930F6">
        <w:rPr>
          <w:rFonts w:ascii="仿宋_GB2312" w:eastAsia="仿宋_GB2312" w:hAnsi="仿宋" w:cs="仿宋" w:hint="eastAsia"/>
          <w:sz w:val="32"/>
          <w:szCs w:val="32"/>
        </w:rPr>
        <w:t>作出</w:t>
      </w:r>
      <w:proofErr w:type="gramEnd"/>
      <w:r w:rsidRPr="003930F6">
        <w:rPr>
          <w:rFonts w:ascii="仿宋_GB2312" w:eastAsia="仿宋_GB2312" w:hAnsi="仿宋" w:cs="仿宋"/>
          <w:sz w:val="32"/>
          <w:szCs w:val="32"/>
        </w:rPr>
        <w:t>不</w:t>
      </w:r>
      <w:r w:rsidRPr="003930F6">
        <w:rPr>
          <w:rFonts w:ascii="仿宋_GB2312" w:eastAsia="仿宋_GB2312" w:hAnsi="仿宋" w:cs="仿宋" w:hint="eastAsia"/>
          <w:sz w:val="32"/>
          <w:szCs w:val="32"/>
        </w:rPr>
        <w:t>予行政</w:t>
      </w:r>
      <w:r w:rsidRPr="003930F6">
        <w:rPr>
          <w:rFonts w:ascii="仿宋_GB2312" w:eastAsia="仿宋_GB2312" w:hAnsi="仿宋" w:cs="仿宋"/>
          <w:sz w:val="32"/>
          <w:szCs w:val="32"/>
        </w:rPr>
        <w:t>许可决定后，</w:t>
      </w:r>
      <w:r w:rsidRPr="003930F6">
        <w:rPr>
          <w:rFonts w:ascii="仿宋_GB2312" w:eastAsia="仿宋_GB2312" w:hAnsi="仿宋" w:cs="仿宋" w:hint="eastAsia"/>
          <w:sz w:val="32"/>
          <w:szCs w:val="32"/>
        </w:rPr>
        <w:t>在申请人</w:t>
      </w:r>
      <w:r w:rsidRPr="003930F6">
        <w:rPr>
          <w:rFonts w:ascii="仿宋_GB2312" w:eastAsia="仿宋_GB2312" w:hAnsi="仿宋" w:cs="仿宋"/>
          <w:sz w:val="32"/>
          <w:szCs w:val="32"/>
        </w:rPr>
        <w:t>自愿的基础上，</w:t>
      </w:r>
      <w:r w:rsidRPr="003930F6">
        <w:rPr>
          <w:rFonts w:ascii="仿宋_GB2312" w:eastAsia="仿宋_GB2312" w:hAnsi="仿宋" w:cs="仿宋" w:hint="eastAsia"/>
          <w:sz w:val="32"/>
          <w:szCs w:val="32"/>
        </w:rPr>
        <w:t>按申请时间的先后顺序进行排队轮候，实行“排队轮候、退一进</w:t>
      </w:r>
      <w:proofErr w:type="gramStart"/>
      <w:r w:rsidRPr="003930F6">
        <w:rPr>
          <w:rFonts w:ascii="仿宋_GB2312" w:eastAsia="仿宋_GB2312" w:hAnsi="仿宋" w:cs="仿宋" w:hint="eastAsia"/>
          <w:sz w:val="32"/>
          <w:szCs w:val="32"/>
        </w:rPr>
        <w:t>一</w:t>
      </w:r>
      <w:proofErr w:type="gramEnd"/>
      <w:r w:rsidRPr="003930F6">
        <w:rPr>
          <w:rFonts w:ascii="仿宋_GB2312" w:eastAsia="仿宋_GB2312" w:hAnsi="仿宋" w:cs="仿宋" w:hint="eastAsia"/>
          <w:sz w:val="32"/>
          <w:szCs w:val="32"/>
        </w:rPr>
        <w:t>”管理模式，排队轮</w:t>
      </w:r>
      <w:proofErr w:type="gramStart"/>
      <w:r w:rsidRPr="003930F6">
        <w:rPr>
          <w:rFonts w:ascii="仿宋_GB2312" w:eastAsia="仿宋_GB2312" w:hAnsi="仿宋" w:cs="仿宋" w:hint="eastAsia"/>
          <w:sz w:val="32"/>
          <w:szCs w:val="32"/>
        </w:rPr>
        <w:t>候先后</w:t>
      </w:r>
      <w:proofErr w:type="gramEnd"/>
      <w:r w:rsidRPr="003930F6">
        <w:rPr>
          <w:rFonts w:ascii="仿宋_GB2312" w:eastAsia="仿宋_GB2312" w:hAnsi="仿宋" w:cs="仿宋" w:hint="eastAsia"/>
          <w:sz w:val="32"/>
          <w:szCs w:val="32"/>
        </w:rPr>
        <w:t>顺序情况可实时查询；</w:t>
      </w:r>
    </w:p>
    <w:p w:rsidR="004217F1" w:rsidRPr="003930F6" w:rsidRDefault="004217F1" w:rsidP="004217F1">
      <w:pPr>
        <w:adjustRightInd w:val="0"/>
        <w:snapToGrid w:val="0"/>
        <w:spacing w:line="600" w:lineRule="exact"/>
        <w:ind w:firstLineChars="200" w:firstLine="640"/>
        <w:rPr>
          <w:rFonts w:ascii="仿宋_GB2312" w:eastAsia="仿宋_GB2312" w:hAnsi="仿宋" w:cs="仿宋"/>
          <w:sz w:val="32"/>
          <w:szCs w:val="32"/>
        </w:rPr>
      </w:pPr>
      <w:r w:rsidRPr="003930F6">
        <w:rPr>
          <w:rFonts w:ascii="仿宋_GB2312" w:eastAsia="仿宋_GB2312" w:hAnsi="仿宋" w:cs="仿宋" w:hint="eastAsia"/>
          <w:sz w:val="32"/>
          <w:szCs w:val="32"/>
        </w:rPr>
        <w:t>当辖区烟草制品零售点有退出情形时，发证机关根据排队轮候时间的先后顺序，进行复核，对符合设置烟草制品零售点条件的，</w:t>
      </w:r>
      <w:r w:rsidRPr="003930F6">
        <w:rPr>
          <w:rFonts w:ascii="仿宋_GB2312" w:eastAsia="仿宋_GB2312" w:hAnsi="仿宋" w:cs="仿宋_GB2312" w:hint="eastAsia"/>
          <w:bCs/>
          <w:sz w:val="32"/>
          <w:szCs w:val="32"/>
        </w:rPr>
        <w:t>在发布听证公告5日或</w:t>
      </w:r>
      <w:r w:rsidRPr="003930F6">
        <w:rPr>
          <w:rFonts w:ascii="仿宋_GB2312" w:eastAsia="仿宋_GB2312" w:hAnsi="仿宋" w:cs="仿宋_GB2312"/>
          <w:bCs/>
          <w:sz w:val="32"/>
          <w:szCs w:val="32"/>
        </w:rPr>
        <w:t>举行听证</w:t>
      </w:r>
      <w:r w:rsidRPr="003930F6">
        <w:rPr>
          <w:rFonts w:ascii="仿宋_GB2312" w:eastAsia="仿宋_GB2312" w:hAnsi="仿宋" w:cs="仿宋_GB2312" w:hint="eastAsia"/>
          <w:bCs/>
          <w:sz w:val="32"/>
          <w:szCs w:val="32"/>
        </w:rPr>
        <w:t>后，通知申请人重新提出申请，</w:t>
      </w:r>
      <w:r w:rsidRPr="003930F6">
        <w:rPr>
          <w:rFonts w:ascii="仿宋_GB2312" w:eastAsia="仿宋_GB2312" w:hAnsi="仿宋" w:cs="仿宋" w:hint="eastAsia"/>
          <w:sz w:val="32"/>
          <w:szCs w:val="32"/>
        </w:rPr>
        <w:t>予以受理并设置烟草制品零售点。</w:t>
      </w:r>
    </w:p>
    <w:p w:rsidR="004217F1" w:rsidRPr="003930F6" w:rsidRDefault="004217F1" w:rsidP="004217F1">
      <w:pPr>
        <w:adjustRightInd w:val="0"/>
        <w:snapToGrid w:val="0"/>
        <w:spacing w:line="600" w:lineRule="exact"/>
        <w:ind w:firstLineChars="200" w:firstLine="640"/>
        <w:rPr>
          <w:rFonts w:ascii="仿宋_GB2312" w:eastAsia="仿宋_GB2312" w:hAnsi="仿宋" w:cs="仿宋"/>
          <w:sz w:val="32"/>
          <w:szCs w:val="32"/>
        </w:rPr>
      </w:pPr>
      <w:r w:rsidRPr="003930F6">
        <w:rPr>
          <w:rFonts w:ascii="黑体" w:eastAsia="黑体" w:hAnsi="黑体" w:cs="仿宋_GB2312" w:hint="eastAsia"/>
          <w:sz w:val="32"/>
          <w:szCs w:val="32"/>
        </w:rPr>
        <w:t>第十八条</w:t>
      </w:r>
      <w:r w:rsidRPr="003930F6">
        <w:rPr>
          <w:rFonts w:ascii="仿宋_GB2312" w:eastAsia="仿宋_GB2312" w:hAnsi="仿宋" w:cs="仿宋" w:hint="eastAsia"/>
          <w:sz w:val="32"/>
          <w:szCs w:val="32"/>
        </w:rPr>
        <w:t>（“排队轮候、退一进</w:t>
      </w:r>
      <w:proofErr w:type="gramStart"/>
      <w:r w:rsidRPr="003930F6">
        <w:rPr>
          <w:rFonts w:ascii="仿宋_GB2312" w:eastAsia="仿宋_GB2312" w:hAnsi="仿宋" w:cs="仿宋" w:hint="eastAsia"/>
          <w:sz w:val="32"/>
          <w:szCs w:val="32"/>
        </w:rPr>
        <w:t>一</w:t>
      </w:r>
      <w:proofErr w:type="gramEnd"/>
      <w:r w:rsidRPr="003930F6">
        <w:rPr>
          <w:rFonts w:ascii="仿宋_GB2312" w:eastAsia="仿宋_GB2312" w:hAnsi="仿宋" w:cs="仿宋" w:hint="eastAsia"/>
          <w:sz w:val="32"/>
          <w:szCs w:val="32"/>
        </w:rPr>
        <w:t>”的法律定义）“排队轮候、退一进</w:t>
      </w:r>
      <w:proofErr w:type="gramStart"/>
      <w:r w:rsidRPr="003930F6">
        <w:rPr>
          <w:rFonts w:ascii="仿宋_GB2312" w:eastAsia="仿宋_GB2312" w:hAnsi="仿宋" w:cs="仿宋" w:hint="eastAsia"/>
          <w:sz w:val="32"/>
          <w:szCs w:val="32"/>
        </w:rPr>
        <w:t>一</w:t>
      </w:r>
      <w:proofErr w:type="gramEnd"/>
      <w:r w:rsidRPr="003930F6">
        <w:rPr>
          <w:rFonts w:ascii="仿宋_GB2312" w:eastAsia="仿宋_GB2312" w:hAnsi="仿宋" w:cs="仿宋" w:hint="eastAsia"/>
          <w:sz w:val="32"/>
          <w:szCs w:val="32"/>
        </w:rPr>
        <w:t>”为行政许可“不予许可”结束后的后续规范化管理服务措施，不是原行政许可的延续，在申请人自愿的基础上，发证机关根据</w:t>
      </w:r>
      <w:proofErr w:type="gramStart"/>
      <w:r w:rsidRPr="003930F6">
        <w:rPr>
          <w:rFonts w:ascii="仿宋_GB2312" w:eastAsia="仿宋_GB2312" w:hAnsi="仿宋" w:cs="仿宋" w:hint="eastAsia"/>
          <w:sz w:val="32"/>
          <w:szCs w:val="32"/>
        </w:rPr>
        <w:t>本合理</w:t>
      </w:r>
      <w:proofErr w:type="gramEnd"/>
      <w:r w:rsidRPr="003930F6">
        <w:rPr>
          <w:rFonts w:ascii="仿宋_GB2312" w:eastAsia="仿宋_GB2312" w:hAnsi="仿宋" w:cs="仿宋" w:hint="eastAsia"/>
          <w:sz w:val="32"/>
          <w:szCs w:val="32"/>
        </w:rPr>
        <w:t>布局规划予以登记建档、排队轮候。</w:t>
      </w:r>
    </w:p>
    <w:p w:rsidR="004217F1" w:rsidRPr="003930F6" w:rsidRDefault="004217F1" w:rsidP="004217F1">
      <w:pPr>
        <w:adjustRightInd w:val="0"/>
        <w:snapToGrid w:val="0"/>
        <w:spacing w:line="600" w:lineRule="exact"/>
        <w:ind w:firstLineChars="200" w:firstLine="640"/>
        <w:rPr>
          <w:rFonts w:ascii="仿宋_GB2312" w:eastAsia="仿宋_GB2312" w:hAnsi="仿宋" w:cs="仿宋"/>
          <w:sz w:val="32"/>
          <w:szCs w:val="32"/>
        </w:rPr>
      </w:pPr>
      <w:r w:rsidRPr="003930F6">
        <w:rPr>
          <w:rFonts w:ascii="黑体" w:eastAsia="黑体" w:hAnsi="黑体" w:cs="仿宋_GB2312" w:hint="eastAsia"/>
          <w:sz w:val="32"/>
          <w:szCs w:val="32"/>
        </w:rPr>
        <w:t>第十九条</w:t>
      </w:r>
      <w:r w:rsidRPr="003930F6">
        <w:rPr>
          <w:rFonts w:ascii="仿宋_GB2312" w:eastAsia="仿宋_GB2312" w:hAnsi="仿宋" w:hint="eastAsia"/>
          <w:sz w:val="32"/>
          <w:szCs w:val="32"/>
        </w:rPr>
        <w:t>（</w:t>
      </w:r>
      <w:r w:rsidRPr="003930F6">
        <w:rPr>
          <w:rFonts w:ascii="仿宋_GB2312" w:eastAsia="仿宋_GB2312" w:hAnsi="仿宋" w:cs="仿宋" w:hint="eastAsia"/>
          <w:sz w:val="32"/>
          <w:szCs w:val="32"/>
        </w:rPr>
        <w:t>“排队轮候、退一进</w:t>
      </w:r>
      <w:proofErr w:type="gramStart"/>
      <w:r w:rsidRPr="003930F6">
        <w:rPr>
          <w:rFonts w:ascii="仿宋_GB2312" w:eastAsia="仿宋_GB2312" w:hAnsi="仿宋" w:cs="仿宋" w:hint="eastAsia"/>
          <w:sz w:val="32"/>
          <w:szCs w:val="32"/>
        </w:rPr>
        <w:t>一</w:t>
      </w:r>
      <w:proofErr w:type="gramEnd"/>
      <w:r w:rsidRPr="003930F6">
        <w:rPr>
          <w:rFonts w:ascii="仿宋_GB2312" w:eastAsia="仿宋_GB2312" w:hAnsi="仿宋" w:cs="仿宋" w:hint="eastAsia"/>
          <w:sz w:val="32"/>
          <w:szCs w:val="32"/>
        </w:rPr>
        <w:t>”</w:t>
      </w:r>
      <w:r w:rsidRPr="003930F6">
        <w:rPr>
          <w:rFonts w:ascii="仿宋_GB2312" w:eastAsia="仿宋_GB2312" w:hAnsi="仿宋" w:hint="eastAsia"/>
          <w:sz w:val="32"/>
          <w:szCs w:val="32"/>
        </w:rPr>
        <w:t>资格取消规则）排队轮候的申请人在排队轮</w:t>
      </w:r>
      <w:proofErr w:type="gramStart"/>
      <w:r w:rsidRPr="003930F6">
        <w:rPr>
          <w:rFonts w:ascii="仿宋_GB2312" w:eastAsia="仿宋_GB2312" w:hAnsi="仿宋" w:hint="eastAsia"/>
          <w:sz w:val="32"/>
          <w:szCs w:val="32"/>
        </w:rPr>
        <w:t>候期间</w:t>
      </w:r>
      <w:proofErr w:type="gramEnd"/>
      <w:r w:rsidRPr="003930F6">
        <w:rPr>
          <w:rFonts w:ascii="仿宋_GB2312" w:eastAsia="仿宋_GB2312" w:hAnsi="仿宋" w:hint="eastAsia"/>
          <w:sz w:val="32"/>
          <w:szCs w:val="32"/>
        </w:rPr>
        <w:t>因无证经营被烟草专卖局查获移交给市场监管部门的，或者被相关部门列为失信人员</w:t>
      </w:r>
      <w:r w:rsidRPr="003930F6">
        <w:rPr>
          <w:rFonts w:ascii="仿宋_GB2312" w:eastAsia="仿宋_GB2312" w:hAnsi="仿宋" w:hint="eastAsia"/>
          <w:sz w:val="32"/>
          <w:szCs w:val="32"/>
        </w:rPr>
        <w:lastRenderedPageBreak/>
        <w:t>或黑名单人员的，取消其</w:t>
      </w:r>
      <w:r w:rsidRPr="003930F6">
        <w:rPr>
          <w:rFonts w:ascii="仿宋_GB2312" w:eastAsia="仿宋_GB2312" w:hAnsi="仿宋" w:cs="仿宋" w:hint="eastAsia"/>
          <w:sz w:val="32"/>
          <w:szCs w:val="32"/>
        </w:rPr>
        <w:t>“排队轮候、退一进</w:t>
      </w:r>
      <w:proofErr w:type="gramStart"/>
      <w:r w:rsidRPr="003930F6">
        <w:rPr>
          <w:rFonts w:ascii="仿宋_GB2312" w:eastAsia="仿宋_GB2312" w:hAnsi="仿宋" w:cs="仿宋" w:hint="eastAsia"/>
          <w:sz w:val="32"/>
          <w:szCs w:val="32"/>
        </w:rPr>
        <w:t>一</w:t>
      </w:r>
      <w:proofErr w:type="gramEnd"/>
      <w:r w:rsidRPr="003930F6">
        <w:rPr>
          <w:rFonts w:ascii="仿宋_GB2312" w:eastAsia="仿宋_GB2312" w:hAnsi="仿宋" w:cs="仿宋" w:hint="eastAsia"/>
          <w:sz w:val="32"/>
          <w:szCs w:val="32"/>
        </w:rPr>
        <w:t>”</w:t>
      </w:r>
      <w:r w:rsidRPr="003930F6">
        <w:rPr>
          <w:rFonts w:ascii="仿宋_GB2312" w:eastAsia="仿宋_GB2312" w:hAnsi="仿宋" w:hint="eastAsia"/>
          <w:sz w:val="32"/>
          <w:szCs w:val="32"/>
        </w:rPr>
        <w:t>资格。</w:t>
      </w:r>
    </w:p>
    <w:p w:rsidR="004217F1" w:rsidRPr="003930F6" w:rsidRDefault="004217F1" w:rsidP="004217F1">
      <w:pPr>
        <w:adjustRightInd w:val="0"/>
        <w:snapToGrid w:val="0"/>
        <w:spacing w:line="600" w:lineRule="exact"/>
        <w:ind w:firstLineChars="200" w:firstLine="640"/>
        <w:rPr>
          <w:rFonts w:ascii="仿宋_GB2312" w:eastAsia="仿宋_GB2312" w:hAnsi="宋体" w:cs="Times New Roman"/>
          <w:sz w:val="32"/>
          <w:szCs w:val="32"/>
        </w:rPr>
      </w:pPr>
      <w:r w:rsidRPr="003930F6">
        <w:rPr>
          <w:rFonts w:ascii="黑体" w:eastAsia="黑体" w:hAnsi="黑体" w:cs="仿宋_GB2312" w:hint="eastAsia"/>
          <w:sz w:val="32"/>
          <w:szCs w:val="32"/>
        </w:rPr>
        <w:t>第二十条</w:t>
      </w:r>
      <w:r w:rsidRPr="003930F6">
        <w:rPr>
          <w:rFonts w:ascii="仿宋_GB2312" w:eastAsia="仿宋_GB2312" w:hAnsi="宋体" w:cs="Times New Roman" w:hint="eastAsia"/>
          <w:sz w:val="32"/>
          <w:szCs w:val="32"/>
        </w:rPr>
        <w:t>（经营地址解释）本规划中经营地址是指明确到街道小区、村组、门牌号、门店号的地址。</w:t>
      </w:r>
    </w:p>
    <w:p w:rsidR="004217F1" w:rsidRPr="003930F6" w:rsidRDefault="004217F1" w:rsidP="004217F1">
      <w:pPr>
        <w:adjustRightInd w:val="0"/>
        <w:snapToGrid w:val="0"/>
        <w:spacing w:line="600" w:lineRule="exact"/>
        <w:ind w:firstLineChars="200" w:firstLine="640"/>
        <w:rPr>
          <w:rFonts w:ascii="仿宋_GB2312" w:eastAsia="仿宋_GB2312" w:hAnsi="宋体" w:cs="Times New Roman"/>
          <w:sz w:val="32"/>
          <w:szCs w:val="32"/>
        </w:rPr>
      </w:pPr>
      <w:r w:rsidRPr="003930F6">
        <w:rPr>
          <w:rFonts w:ascii="黑体" w:eastAsia="黑体" w:hAnsi="黑体" w:cs="仿宋_GB2312" w:hint="eastAsia"/>
          <w:sz w:val="32"/>
          <w:szCs w:val="32"/>
        </w:rPr>
        <w:t>第二十一条</w:t>
      </w:r>
      <w:r w:rsidRPr="003930F6">
        <w:rPr>
          <w:rFonts w:ascii="仿宋_GB2312" w:eastAsia="仿宋_GB2312" w:hAnsi="宋体" w:cs="Times New Roman" w:hint="eastAsia"/>
          <w:sz w:val="32"/>
          <w:szCs w:val="32"/>
        </w:rPr>
        <w:t>（经营场所解释）本规划中的经营场所指为不特定消费者提供烟草制品零售服务的平层开放式场所，应当具有可以被不特定消费者所辨识的特征，有专门陈列烟草制品的柜台、货架等经营设施。</w:t>
      </w:r>
    </w:p>
    <w:p w:rsidR="004217F1" w:rsidRPr="003930F6" w:rsidRDefault="004217F1" w:rsidP="004217F1">
      <w:pPr>
        <w:ind w:firstLineChars="200" w:firstLine="640"/>
        <w:rPr>
          <w:rFonts w:ascii="仿宋_GB2312" w:eastAsia="仿宋_GB2312" w:hAnsi="仿宋_GB2312" w:cs="仿宋_GB2312"/>
          <w:sz w:val="32"/>
          <w:szCs w:val="32"/>
        </w:rPr>
      </w:pPr>
      <w:r w:rsidRPr="003930F6">
        <w:rPr>
          <w:rFonts w:ascii="黑体" w:eastAsia="黑体" w:hAnsi="黑体" w:cs="仿宋_GB2312" w:hint="eastAsia"/>
          <w:sz w:val="32"/>
          <w:szCs w:val="32"/>
        </w:rPr>
        <w:t>第二十二条</w:t>
      </w:r>
      <w:r w:rsidRPr="003930F6">
        <w:rPr>
          <w:rFonts w:ascii="仿宋_GB2312" w:eastAsia="仿宋_GB2312" w:hAnsi="仿宋" w:cs="仿宋_GB2312" w:hint="eastAsia"/>
          <w:bCs/>
          <w:sz w:val="32"/>
          <w:szCs w:val="32"/>
        </w:rPr>
        <w:t>（</w:t>
      </w:r>
      <w:r w:rsidRPr="003930F6">
        <w:rPr>
          <w:rFonts w:ascii="仿宋_GB2312" w:eastAsia="仿宋_GB2312" w:hAnsi="宋体" w:cs="Times New Roman" w:hint="eastAsia"/>
          <w:sz w:val="32"/>
          <w:szCs w:val="32"/>
        </w:rPr>
        <w:t>“</w:t>
      </w:r>
      <w:r w:rsidRPr="003930F6">
        <w:rPr>
          <w:rFonts w:ascii="仿宋" w:eastAsia="仿宋" w:hAnsi="仿宋" w:cs="仿宋" w:hint="eastAsia"/>
          <w:spacing w:val="-6"/>
          <w:sz w:val="32"/>
          <w:szCs w:val="32"/>
        </w:rPr>
        <w:t>自动售货装置</w:t>
      </w:r>
      <w:r w:rsidRPr="003930F6">
        <w:rPr>
          <w:rFonts w:ascii="仿宋_GB2312" w:eastAsia="仿宋_GB2312" w:hAnsi="宋体" w:cs="Times New Roman" w:hint="eastAsia"/>
          <w:sz w:val="32"/>
          <w:szCs w:val="32"/>
        </w:rPr>
        <w:t>”、“</w:t>
      </w:r>
      <w:r w:rsidRPr="003930F6">
        <w:rPr>
          <w:rFonts w:ascii="仿宋" w:eastAsia="仿宋" w:hAnsi="仿宋" w:cs="仿宋" w:hint="eastAsia"/>
          <w:spacing w:val="-6"/>
          <w:sz w:val="32"/>
          <w:szCs w:val="32"/>
        </w:rPr>
        <w:t>信息网络渠道</w:t>
      </w:r>
      <w:r w:rsidRPr="003930F6">
        <w:rPr>
          <w:rFonts w:ascii="仿宋_GB2312" w:eastAsia="仿宋_GB2312" w:hAnsi="宋体" w:cs="Times New Roman" w:hint="eastAsia"/>
          <w:sz w:val="32"/>
          <w:szCs w:val="32"/>
        </w:rPr>
        <w:t>”解释</w:t>
      </w:r>
      <w:r w:rsidRPr="003930F6">
        <w:rPr>
          <w:rFonts w:ascii="仿宋_GB2312" w:eastAsia="仿宋_GB2312" w:hAnsi="仿宋" w:cs="仿宋_GB2312" w:hint="eastAsia"/>
          <w:bCs/>
          <w:sz w:val="32"/>
          <w:szCs w:val="32"/>
        </w:rPr>
        <w:t>）本规划</w:t>
      </w:r>
      <w:r w:rsidRPr="003930F6">
        <w:rPr>
          <w:rFonts w:ascii="仿宋_GB2312" w:eastAsia="仿宋_GB2312" w:hAnsi="宋体" w:cs="Times New Roman" w:hint="eastAsia"/>
          <w:sz w:val="32"/>
          <w:szCs w:val="32"/>
        </w:rPr>
        <w:t>第五条第二项第9目“</w:t>
      </w:r>
      <w:r w:rsidRPr="003930F6">
        <w:rPr>
          <w:rFonts w:ascii="仿宋" w:eastAsia="仿宋" w:hAnsi="仿宋" w:cs="仿宋" w:hint="eastAsia"/>
          <w:spacing w:val="-6"/>
          <w:sz w:val="32"/>
          <w:szCs w:val="32"/>
        </w:rPr>
        <w:t>自动售货装置</w:t>
      </w:r>
      <w:r w:rsidRPr="003930F6">
        <w:rPr>
          <w:rFonts w:ascii="仿宋_GB2312" w:eastAsia="仿宋_GB2312" w:hAnsi="宋体" w:cs="Times New Roman" w:hint="eastAsia"/>
          <w:sz w:val="32"/>
          <w:szCs w:val="32"/>
        </w:rPr>
        <w:t>”</w:t>
      </w:r>
      <w:r w:rsidRPr="003930F6">
        <w:rPr>
          <w:rFonts w:ascii="仿宋" w:eastAsia="仿宋" w:hAnsi="仿宋" w:cs="仿宋" w:hint="eastAsia"/>
          <w:spacing w:val="-6"/>
          <w:sz w:val="32"/>
          <w:szCs w:val="32"/>
        </w:rPr>
        <w:t>包括自动售货机（柜）、抓烟机或其他自动售货装置等；</w:t>
      </w:r>
      <w:r w:rsidRPr="003930F6">
        <w:rPr>
          <w:rFonts w:ascii="仿宋_GB2312" w:eastAsia="仿宋_GB2312" w:hAnsi="仿宋" w:cs="仿宋_GB2312" w:hint="eastAsia"/>
          <w:bCs/>
          <w:sz w:val="32"/>
          <w:szCs w:val="32"/>
        </w:rPr>
        <w:t>本规划</w:t>
      </w:r>
      <w:r w:rsidRPr="003930F6">
        <w:rPr>
          <w:rFonts w:ascii="仿宋_GB2312" w:eastAsia="仿宋_GB2312" w:hAnsi="宋体" w:cs="Times New Roman" w:hint="eastAsia"/>
          <w:sz w:val="32"/>
          <w:szCs w:val="32"/>
        </w:rPr>
        <w:t>第五条第二项第10目“</w:t>
      </w:r>
      <w:r w:rsidRPr="003930F6">
        <w:rPr>
          <w:rFonts w:ascii="仿宋" w:eastAsia="仿宋" w:hAnsi="仿宋" w:cs="仿宋" w:hint="eastAsia"/>
          <w:spacing w:val="-6"/>
          <w:sz w:val="32"/>
          <w:szCs w:val="32"/>
        </w:rPr>
        <w:t>信息网络渠道</w:t>
      </w:r>
      <w:r w:rsidRPr="003930F6">
        <w:rPr>
          <w:rFonts w:ascii="仿宋_GB2312" w:eastAsia="仿宋_GB2312" w:hAnsi="宋体" w:cs="Times New Roman" w:hint="eastAsia"/>
          <w:sz w:val="32"/>
          <w:szCs w:val="32"/>
        </w:rPr>
        <w:t>”</w:t>
      </w:r>
      <w:r w:rsidRPr="003930F6">
        <w:rPr>
          <w:rFonts w:ascii="仿宋" w:eastAsia="仿宋" w:hAnsi="仿宋" w:cs="仿宋" w:hint="eastAsia"/>
          <w:spacing w:val="-6"/>
          <w:sz w:val="32"/>
          <w:szCs w:val="32"/>
        </w:rPr>
        <w:t>包括</w:t>
      </w:r>
      <w:proofErr w:type="gramStart"/>
      <w:r w:rsidRPr="003930F6">
        <w:rPr>
          <w:rFonts w:ascii="仿宋" w:eastAsia="仿宋" w:hAnsi="仿宋" w:cs="仿宋" w:hint="eastAsia"/>
          <w:spacing w:val="-6"/>
          <w:sz w:val="32"/>
          <w:szCs w:val="32"/>
        </w:rPr>
        <w:t>淘宝店铺</w:t>
      </w:r>
      <w:proofErr w:type="gramEnd"/>
      <w:r w:rsidRPr="003930F6">
        <w:rPr>
          <w:rFonts w:ascii="仿宋" w:eastAsia="仿宋" w:hAnsi="仿宋" w:cs="仿宋" w:hint="eastAsia"/>
          <w:spacing w:val="-6"/>
          <w:sz w:val="32"/>
          <w:szCs w:val="32"/>
        </w:rPr>
        <w:t>、微店、QQ、</w:t>
      </w:r>
      <w:proofErr w:type="gramStart"/>
      <w:r w:rsidRPr="003930F6">
        <w:rPr>
          <w:rFonts w:ascii="仿宋" w:eastAsia="仿宋" w:hAnsi="仿宋" w:cs="仿宋" w:hint="eastAsia"/>
          <w:spacing w:val="-6"/>
          <w:sz w:val="32"/>
          <w:szCs w:val="32"/>
        </w:rPr>
        <w:t>微信或</w:t>
      </w:r>
      <w:proofErr w:type="gramEnd"/>
      <w:r w:rsidRPr="003930F6">
        <w:rPr>
          <w:rFonts w:ascii="仿宋" w:eastAsia="仿宋" w:hAnsi="仿宋" w:cs="仿宋" w:hint="eastAsia"/>
          <w:spacing w:val="-6"/>
          <w:sz w:val="32"/>
          <w:szCs w:val="32"/>
        </w:rPr>
        <w:t>其他电</w:t>
      </w:r>
      <w:proofErr w:type="gramStart"/>
      <w:r w:rsidRPr="003930F6">
        <w:rPr>
          <w:rFonts w:ascii="仿宋" w:eastAsia="仿宋" w:hAnsi="仿宋" w:cs="仿宋" w:hint="eastAsia"/>
          <w:spacing w:val="-6"/>
          <w:sz w:val="32"/>
          <w:szCs w:val="32"/>
        </w:rPr>
        <w:t>商渠道</w:t>
      </w:r>
      <w:proofErr w:type="gramEnd"/>
      <w:r w:rsidRPr="003930F6">
        <w:rPr>
          <w:rFonts w:ascii="仿宋" w:eastAsia="仿宋" w:hAnsi="仿宋" w:cs="仿宋" w:hint="eastAsia"/>
          <w:spacing w:val="-6"/>
          <w:sz w:val="32"/>
          <w:szCs w:val="32"/>
        </w:rPr>
        <w:t>或平台等；</w:t>
      </w:r>
    </w:p>
    <w:p w:rsidR="004217F1" w:rsidRPr="004827BD" w:rsidRDefault="004217F1" w:rsidP="004217F1">
      <w:pPr>
        <w:ind w:firstLineChars="200" w:firstLine="640"/>
        <w:rPr>
          <w:rFonts w:ascii="仿宋_GB2312" w:eastAsia="仿宋_GB2312" w:hAnsi="宋体" w:cs="Times New Roman"/>
          <w:color w:val="FF0000"/>
          <w:sz w:val="32"/>
          <w:szCs w:val="32"/>
        </w:rPr>
      </w:pPr>
      <w:r w:rsidRPr="003930F6">
        <w:rPr>
          <w:rFonts w:ascii="黑体" w:eastAsia="黑体" w:hAnsi="黑体" w:cs="仿宋_GB2312" w:hint="eastAsia"/>
          <w:sz w:val="32"/>
          <w:szCs w:val="32"/>
        </w:rPr>
        <w:t>第二十三条</w:t>
      </w:r>
      <w:r w:rsidRPr="003930F6">
        <w:rPr>
          <w:rFonts w:ascii="仿宋_GB2312" w:eastAsia="仿宋_GB2312" w:hAnsi="宋体" w:cs="Times New Roman" w:hint="eastAsia"/>
          <w:sz w:val="32"/>
          <w:szCs w:val="32"/>
        </w:rPr>
        <w:t>（信赖保护原则）本规划实施前已合法持有烟草专卖零售许可证的零售户，按照尊重历史、立足现状、信赖保护的原则，在许可证有效期内不受烟草制品零售点合理布局规划调整的影响</w:t>
      </w:r>
      <w:r w:rsidR="001A19E6">
        <w:rPr>
          <w:rFonts w:ascii="仿宋_GB2312" w:eastAsia="仿宋_GB2312" w:hAnsi="宋体" w:cs="Times New Roman" w:hint="eastAsia"/>
          <w:sz w:val="32"/>
          <w:szCs w:val="32"/>
        </w:rPr>
        <w:t xml:space="preserve"> </w:t>
      </w:r>
      <w:r w:rsidRPr="003930F6">
        <w:rPr>
          <w:rFonts w:ascii="仿宋_GB2312" w:eastAsia="仿宋_GB2312" w:hAnsi="宋体" w:cs="Times New Roman" w:hint="eastAsia"/>
          <w:sz w:val="32"/>
          <w:szCs w:val="32"/>
        </w:rPr>
        <w:t>。</w:t>
      </w:r>
    </w:p>
    <w:p w:rsidR="004217F1" w:rsidRPr="003930F6" w:rsidRDefault="004217F1" w:rsidP="004217F1">
      <w:pPr>
        <w:ind w:firstLineChars="200" w:firstLine="640"/>
        <w:rPr>
          <w:rFonts w:ascii="仿宋_GB2312" w:eastAsia="仿宋_GB2312" w:hAnsi="仿宋_GB2312" w:cs="仿宋_GB2312"/>
          <w:sz w:val="32"/>
          <w:szCs w:val="32"/>
        </w:rPr>
      </w:pPr>
      <w:r w:rsidRPr="003930F6">
        <w:rPr>
          <w:rFonts w:ascii="黑体" w:eastAsia="黑体" w:hAnsi="黑体" w:cs="仿宋_GB2312" w:hint="eastAsia"/>
          <w:sz w:val="32"/>
          <w:szCs w:val="32"/>
        </w:rPr>
        <w:t>第二十四条</w:t>
      </w:r>
      <w:r w:rsidRPr="003930F6">
        <w:rPr>
          <w:rFonts w:ascii="仿宋_GB2312" w:eastAsia="仿宋_GB2312" w:hAnsi="宋体" w:cs="Times New Roman"/>
          <w:sz w:val="32"/>
          <w:szCs w:val="32"/>
        </w:rPr>
        <w:t>(距离测量规则)本规划中的</w:t>
      </w:r>
      <w:r w:rsidRPr="003930F6">
        <w:rPr>
          <w:rFonts w:ascii="仿宋_GB2312" w:eastAsia="仿宋_GB2312" w:hAnsi="仿宋_GB2312" w:cs="仿宋_GB2312" w:hint="eastAsia"/>
          <w:sz w:val="32"/>
          <w:szCs w:val="32"/>
        </w:rPr>
        <w:t>间距，是指行人不违反交通管理规定可正常安全通行的无障碍最短距离，具体见《</w:t>
      </w:r>
      <w:r w:rsidRPr="003930F6">
        <w:rPr>
          <w:rFonts w:ascii="仿宋_GB2312" w:eastAsia="仿宋_GB2312" w:hAnsi="宋体" w:cs="Times New Roman" w:hint="eastAsia"/>
          <w:sz w:val="32"/>
          <w:szCs w:val="32"/>
        </w:rPr>
        <w:t>宜昌</w:t>
      </w:r>
      <w:r w:rsidRPr="003930F6">
        <w:rPr>
          <w:rFonts w:ascii="仿宋_GB2312" w:eastAsia="仿宋_GB2312" w:hAnsi="仿宋"/>
          <w:sz w:val="32"/>
          <w:szCs w:val="32"/>
        </w:rPr>
        <w:t>市</w:t>
      </w:r>
      <w:r w:rsidR="00F2171C">
        <w:rPr>
          <w:rFonts w:ascii="仿宋_GB2312" w:eastAsia="仿宋_GB2312" w:hAnsi="仿宋"/>
          <w:sz w:val="32"/>
          <w:szCs w:val="32"/>
        </w:rPr>
        <w:t>夷陵区</w:t>
      </w:r>
      <w:r w:rsidR="00F2171C">
        <w:rPr>
          <w:rFonts w:ascii="仿宋_GB2312" w:eastAsia="仿宋_GB2312" w:hAnsi="仿宋_GB2312" w:cs="仿宋_GB2312" w:hint="eastAsia"/>
          <w:sz w:val="32"/>
          <w:szCs w:val="32"/>
        </w:rPr>
        <w:t>烟草制品零售点经营场所核查及间距测量标准》</w:t>
      </w:r>
      <w:r w:rsidRPr="003930F6">
        <w:rPr>
          <w:rFonts w:ascii="仿宋_GB2312" w:eastAsia="仿宋_GB2312" w:hAnsi="仿宋_GB2312" w:cs="仿宋_GB2312" w:hint="eastAsia"/>
          <w:sz w:val="32"/>
          <w:szCs w:val="32"/>
        </w:rPr>
        <w:t>。进行间距测量时，申请人和烟草专卖执法人员应当共同确认。</w:t>
      </w:r>
    </w:p>
    <w:p w:rsidR="0078445A" w:rsidRDefault="004217F1" w:rsidP="004217F1">
      <w:pPr>
        <w:adjustRightInd w:val="0"/>
        <w:snapToGrid w:val="0"/>
        <w:spacing w:line="600" w:lineRule="exact"/>
        <w:ind w:firstLineChars="200" w:firstLine="640"/>
        <w:rPr>
          <w:rFonts w:ascii="仿宋_GB2312" w:eastAsia="仿宋_GB2312" w:hAnsi="宋体" w:cs="Times New Roman"/>
          <w:sz w:val="32"/>
          <w:szCs w:val="32"/>
        </w:rPr>
      </w:pPr>
      <w:r w:rsidRPr="003930F6">
        <w:rPr>
          <w:rFonts w:ascii="黑体" w:eastAsia="黑体" w:hAnsi="黑体" w:cs="仿宋_GB2312" w:hint="eastAsia"/>
          <w:sz w:val="32"/>
          <w:szCs w:val="32"/>
        </w:rPr>
        <w:t>第二十五条</w:t>
      </w:r>
      <w:r w:rsidRPr="003930F6">
        <w:rPr>
          <w:rFonts w:ascii="仿宋_GB2312" w:eastAsia="仿宋_GB2312" w:hAnsi="宋体" w:cs="Times New Roman" w:hint="eastAsia"/>
          <w:sz w:val="32"/>
          <w:szCs w:val="32"/>
        </w:rPr>
        <w:t>（历史遗留处理）在本烟草制品零售点合理</w:t>
      </w:r>
      <w:r w:rsidRPr="003930F6">
        <w:rPr>
          <w:rFonts w:ascii="仿宋_GB2312" w:eastAsia="仿宋_GB2312" w:hAnsi="宋体" w:cs="Times New Roman" w:hint="eastAsia"/>
          <w:sz w:val="32"/>
          <w:szCs w:val="32"/>
        </w:rPr>
        <w:lastRenderedPageBreak/>
        <w:t>布局规划实施前，</w:t>
      </w:r>
      <w:proofErr w:type="gramStart"/>
      <w:r w:rsidR="0078445A">
        <w:rPr>
          <w:rFonts w:ascii="仿宋_GB2312" w:eastAsia="仿宋_GB2312" w:hAnsi="宋体" w:cs="Times New Roman" w:hint="eastAsia"/>
          <w:sz w:val="32"/>
          <w:szCs w:val="32"/>
        </w:rPr>
        <w:t>已经在夷陵区</w:t>
      </w:r>
      <w:proofErr w:type="gramEnd"/>
      <w:r w:rsidR="0078445A">
        <w:rPr>
          <w:rFonts w:ascii="仿宋_GB2312" w:eastAsia="仿宋_GB2312" w:hAnsi="宋体" w:cs="Times New Roman" w:hint="eastAsia"/>
          <w:sz w:val="32"/>
          <w:szCs w:val="32"/>
        </w:rPr>
        <w:t>烟草专卖局登记建档的，</w:t>
      </w:r>
      <w:r w:rsidR="00A851C3">
        <w:rPr>
          <w:rFonts w:ascii="仿宋_GB2312" w:eastAsia="仿宋_GB2312" w:hAnsi="宋体" w:cs="Times New Roman" w:hint="eastAsia"/>
          <w:sz w:val="32"/>
          <w:szCs w:val="32"/>
        </w:rPr>
        <w:t>按照原</w:t>
      </w:r>
      <w:r w:rsidR="00560047">
        <w:rPr>
          <w:rFonts w:ascii="仿宋_GB2312" w:eastAsia="仿宋_GB2312" w:hAnsi="宋体" w:cs="Times New Roman" w:hint="eastAsia"/>
          <w:sz w:val="32"/>
          <w:szCs w:val="32"/>
        </w:rPr>
        <w:t>《</w:t>
      </w:r>
      <w:r w:rsidR="00560047" w:rsidRPr="003872F9">
        <w:rPr>
          <w:rFonts w:ascii="仿宋_GB2312" w:eastAsia="仿宋_GB2312" w:hAnsi="宋体" w:hint="eastAsia"/>
          <w:sz w:val="32"/>
          <w:szCs w:val="32"/>
        </w:rPr>
        <w:t>宜昌市夷陵区烟草制品零售点合理布局管理办法</w:t>
      </w:r>
      <w:r w:rsidR="00560047">
        <w:rPr>
          <w:rFonts w:ascii="仿宋_GB2312" w:eastAsia="仿宋_GB2312" w:hAnsi="宋体" w:cs="Times New Roman" w:hint="eastAsia"/>
          <w:sz w:val="32"/>
          <w:szCs w:val="32"/>
        </w:rPr>
        <w:t>》进行办理。在本烟草制品零售点合理布局规划实施后申请的，按照</w:t>
      </w:r>
      <w:r w:rsidR="00214BD7">
        <w:rPr>
          <w:rFonts w:ascii="仿宋_GB2312" w:eastAsia="仿宋_GB2312" w:hAnsi="宋体" w:cs="Times New Roman" w:hint="eastAsia"/>
          <w:sz w:val="32"/>
          <w:szCs w:val="32"/>
        </w:rPr>
        <w:t>本烟草制品零售点合理布局规划</w:t>
      </w:r>
      <w:r w:rsidR="00D648C3">
        <w:rPr>
          <w:rFonts w:ascii="仿宋_GB2312" w:eastAsia="仿宋_GB2312" w:hAnsi="宋体" w:cs="Times New Roman" w:hint="eastAsia"/>
          <w:sz w:val="32"/>
          <w:szCs w:val="32"/>
        </w:rPr>
        <w:t>进行办理。</w:t>
      </w:r>
    </w:p>
    <w:p w:rsidR="004217F1" w:rsidRPr="003930F6" w:rsidRDefault="004217F1" w:rsidP="004217F1">
      <w:pPr>
        <w:adjustRightInd w:val="0"/>
        <w:snapToGrid w:val="0"/>
        <w:spacing w:line="600" w:lineRule="exact"/>
        <w:ind w:firstLineChars="200" w:firstLine="640"/>
        <w:rPr>
          <w:rFonts w:ascii="仿宋_GB2312" w:eastAsia="仿宋_GB2312" w:hAnsi="仿宋" w:cs="Times New Roman"/>
          <w:sz w:val="32"/>
          <w:szCs w:val="32"/>
        </w:rPr>
      </w:pPr>
      <w:r w:rsidRPr="003930F6">
        <w:rPr>
          <w:rFonts w:ascii="黑体" w:eastAsia="黑体" w:hAnsi="黑体" w:cs="仿宋_GB2312" w:hint="eastAsia"/>
          <w:sz w:val="32"/>
          <w:szCs w:val="32"/>
        </w:rPr>
        <w:t>第二十六条</w:t>
      </w:r>
      <w:r w:rsidRPr="003930F6">
        <w:rPr>
          <w:rFonts w:ascii="仿宋_GB2312" w:eastAsia="仿宋_GB2312" w:hAnsi="仿宋" w:cs="Times New Roman"/>
          <w:sz w:val="32"/>
          <w:szCs w:val="32"/>
        </w:rPr>
        <w:t>本</w:t>
      </w:r>
      <w:r w:rsidRPr="003930F6">
        <w:rPr>
          <w:rFonts w:ascii="仿宋_GB2312" w:eastAsia="仿宋_GB2312" w:hAnsi="仿宋" w:cs="Times New Roman" w:hint="eastAsia"/>
          <w:sz w:val="32"/>
          <w:szCs w:val="32"/>
        </w:rPr>
        <w:t>规划</w:t>
      </w:r>
      <w:r w:rsidRPr="003930F6">
        <w:rPr>
          <w:rFonts w:ascii="仿宋_GB2312" w:eastAsia="仿宋_GB2312" w:hAnsi="仿宋" w:cs="Times New Roman"/>
          <w:sz w:val="32"/>
          <w:szCs w:val="32"/>
        </w:rPr>
        <w:t>中涉及的</w:t>
      </w:r>
      <w:r w:rsidRPr="003930F6">
        <w:rPr>
          <w:rFonts w:ascii="仿宋_GB2312" w:eastAsia="仿宋_GB2312" w:hAnsi="仿宋" w:cs="Times New Roman"/>
          <w:sz w:val="32"/>
          <w:szCs w:val="32"/>
        </w:rPr>
        <w:t>“</w:t>
      </w:r>
      <w:r w:rsidRPr="003930F6">
        <w:rPr>
          <w:rFonts w:ascii="仿宋_GB2312" w:eastAsia="仿宋_GB2312" w:hAnsi="仿宋" w:cs="Times New Roman"/>
          <w:sz w:val="32"/>
          <w:szCs w:val="32"/>
        </w:rPr>
        <w:t>以上</w:t>
      </w:r>
      <w:r w:rsidRPr="003930F6">
        <w:rPr>
          <w:rFonts w:ascii="仿宋_GB2312" w:eastAsia="仿宋_GB2312" w:hAnsi="仿宋" w:cs="Times New Roman"/>
          <w:sz w:val="32"/>
          <w:szCs w:val="32"/>
        </w:rPr>
        <w:t>”</w:t>
      </w:r>
      <w:r w:rsidR="000C1875">
        <w:rPr>
          <w:rFonts w:ascii="仿宋_GB2312" w:eastAsia="仿宋_GB2312" w:hAnsi="仿宋" w:cs="Times New Roman"/>
          <w:sz w:val="32"/>
          <w:szCs w:val="32"/>
        </w:rPr>
        <w:t>、</w:t>
      </w:r>
      <w:r w:rsidR="00AE7F29">
        <w:rPr>
          <w:rFonts w:ascii="仿宋_GB2312" w:eastAsia="仿宋_GB2312" w:hAnsi="仿宋" w:cs="Times New Roman"/>
          <w:sz w:val="32"/>
          <w:szCs w:val="32"/>
        </w:rPr>
        <w:t>“</w:t>
      </w:r>
      <w:r w:rsidR="00AE7F29">
        <w:rPr>
          <w:rFonts w:ascii="仿宋_GB2312" w:eastAsia="仿宋_GB2312" w:hAnsi="仿宋" w:cs="Times New Roman"/>
          <w:sz w:val="32"/>
          <w:szCs w:val="32"/>
        </w:rPr>
        <w:t>之间</w:t>
      </w:r>
      <w:r w:rsidR="00AE7F29">
        <w:rPr>
          <w:rFonts w:ascii="仿宋_GB2312" w:eastAsia="仿宋_GB2312" w:hAnsi="仿宋" w:cs="Times New Roman"/>
          <w:sz w:val="32"/>
          <w:szCs w:val="32"/>
        </w:rPr>
        <w:t>”</w:t>
      </w:r>
      <w:r w:rsidR="00AE7F29">
        <w:rPr>
          <w:rFonts w:ascii="仿宋_GB2312" w:eastAsia="仿宋_GB2312" w:hAnsi="仿宋" w:cs="Times New Roman"/>
          <w:sz w:val="32"/>
          <w:szCs w:val="32"/>
        </w:rPr>
        <w:t>、</w:t>
      </w:r>
      <w:r w:rsidR="000C1875">
        <w:rPr>
          <w:rFonts w:ascii="仿宋_GB2312" w:eastAsia="仿宋_GB2312" w:hAnsi="仿宋" w:cs="Times New Roman"/>
          <w:sz w:val="32"/>
          <w:szCs w:val="32"/>
        </w:rPr>
        <w:t>“</w:t>
      </w:r>
      <w:r w:rsidR="000C1875">
        <w:rPr>
          <w:rFonts w:ascii="仿宋_GB2312" w:eastAsia="仿宋_GB2312" w:hAnsi="仿宋" w:cs="Times New Roman"/>
          <w:sz w:val="32"/>
          <w:szCs w:val="32"/>
        </w:rPr>
        <w:t>不低于</w:t>
      </w:r>
      <w:r w:rsidR="000C1875">
        <w:rPr>
          <w:rFonts w:ascii="仿宋_GB2312" w:eastAsia="仿宋_GB2312" w:hAnsi="仿宋" w:cs="Times New Roman"/>
          <w:sz w:val="32"/>
          <w:szCs w:val="32"/>
        </w:rPr>
        <w:t>”</w:t>
      </w:r>
      <w:r w:rsidRPr="003930F6">
        <w:rPr>
          <w:rFonts w:ascii="仿宋_GB2312" w:eastAsia="仿宋_GB2312" w:hAnsi="仿宋" w:cs="Times New Roman"/>
          <w:sz w:val="32"/>
          <w:szCs w:val="32"/>
        </w:rPr>
        <w:t>、</w:t>
      </w:r>
      <w:r w:rsidRPr="003930F6">
        <w:rPr>
          <w:rFonts w:ascii="仿宋_GB2312" w:eastAsia="仿宋_GB2312" w:hAnsi="仿宋" w:cs="Times New Roman"/>
          <w:sz w:val="32"/>
          <w:szCs w:val="32"/>
        </w:rPr>
        <w:t>“</w:t>
      </w:r>
      <w:r w:rsidRPr="003930F6">
        <w:rPr>
          <w:rFonts w:ascii="仿宋_GB2312" w:eastAsia="仿宋_GB2312" w:hAnsi="仿宋" w:cs="Times New Roman"/>
          <w:sz w:val="32"/>
          <w:szCs w:val="32"/>
        </w:rPr>
        <w:t>内</w:t>
      </w:r>
      <w:r w:rsidRPr="003930F6">
        <w:rPr>
          <w:rFonts w:ascii="仿宋_GB2312" w:eastAsia="仿宋_GB2312" w:hAnsi="仿宋" w:cs="Times New Roman"/>
          <w:sz w:val="32"/>
          <w:szCs w:val="32"/>
        </w:rPr>
        <w:t>”</w:t>
      </w:r>
      <w:r w:rsidRPr="003930F6">
        <w:rPr>
          <w:rFonts w:ascii="仿宋_GB2312" w:eastAsia="仿宋_GB2312" w:hAnsi="仿宋" w:cs="Times New Roman"/>
          <w:sz w:val="32"/>
          <w:szCs w:val="32"/>
        </w:rPr>
        <w:t>包含本数。</w:t>
      </w:r>
    </w:p>
    <w:p w:rsidR="004217F1" w:rsidRPr="003930F6" w:rsidRDefault="004217F1" w:rsidP="004217F1">
      <w:pPr>
        <w:adjustRightInd w:val="0"/>
        <w:snapToGrid w:val="0"/>
        <w:spacing w:line="600" w:lineRule="exact"/>
        <w:ind w:firstLineChars="200" w:firstLine="640"/>
        <w:rPr>
          <w:rFonts w:ascii="仿宋_GB2312" w:eastAsia="仿宋_GB2312" w:hAnsi="仿宋" w:cs="Times New Roman"/>
          <w:sz w:val="32"/>
          <w:szCs w:val="32"/>
        </w:rPr>
      </w:pPr>
      <w:r w:rsidRPr="003930F6">
        <w:rPr>
          <w:rFonts w:ascii="黑体" w:eastAsia="黑体" w:hAnsi="黑体" w:cs="仿宋_GB2312" w:hint="eastAsia"/>
          <w:sz w:val="32"/>
          <w:szCs w:val="32"/>
        </w:rPr>
        <w:t>第二十七条</w:t>
      </w:r>
      <w:r w:rsidRPr="003930F6">
        <w:rPr>
          <w:rFonts w:ascii="仿宋_GB2312" w:eastAsia="仿宋_GB2312" w:hAnsi="仿宋" w:cs="Times New Roman"/>
          <w:sz w:val="32"/>
          <w:szCs w:val="32"/>
        </w:rPr>
        <w:t>本</w:t>
      </w:r>
      <w:r w:rsidRPr="003930F6">
        <w:rPr>
          <w:rFonts w:ascii="仿宋_GB2312" w:eastAsia="仿宋_GB2312" w:hAnsi="仿宋" w:cs="Times New Roman" w:hint="eastAsia"/>
          <w:sz w:val="32"/>
          <w:szCs w:val="32"/>
        </w:rPr>
        <w:t>规划</w:t>
      </w:r>
      <w:r w:rsidRPr="003930F6">
        <w:rPr>
          <w:rFonts w:ascii="仿宋_GB2312" w:eastAsia="仿宋_GB2312" w:hAnsi="仿宋" w:cs="Times New Roman"/>
          <w:sz w:val="32"/>
          <w:szCs w:val="32"/>
        </w:rPr>
        <w:t>由宜昌市</w:t>
      </w:r>
      <w:r w:rsidR="00D648C3">
        <w:rPr>
          <w:rFonts w:ascii="仿宋_GB2312" w:eastAsia="仿宋_GB2312" w:hAnsi="仿宋" w:cs="Times New Roman"/>
          <w:sz w:val="32"/>
          <w:szCs w:val="32"/>
        </w:rPr>
        <w:t>夷陵区</w:t>
      </w:r>
      <w:r w:rsidRPr="003930F6">
        <w:rPr>
          <w:rFonts w:ascii="仿宋_GB2312" w:eastAsia="仿宋_GB2312" w:hAnsi="仿宋" w:cs="Times New Roman"/>
          <w:sz w:val="32"/>
          <w:szCs w:val="32"/>
        </w:rPr>
        <w:t>烟草专卖局负责解释。</w:t>
      </w:r>
    </w:p>
    <w:p w:rsidR="004217F1" w:rsidRDefault="004217F1" w:rsidP="004217F1">
      <w:pPr>
        <w:ind w:firstLineChars="200" w:firstLine="640"/>
        <w:rPr>
          <w:rFonts w:ascii="仿宋_GB2312" w:eastAsia="仿宋_GB2312" w:hAnsi="仿宋" w:cs="Times New Roman"/>
          <w:color w:val="000000" w:themeColor="text1"/>
          <w:sz w:val="32"/>
          <w:szCs w:val="32"/>
          <w:lang w:bidi="ar"/>
        </w:rPr>
      </w:pPr>
      <w:r w:rsidRPr="003930F6">
        <w:rPr>
          <w:rFonts w:ascii="黑体" w:eastAsia="黑体" w:hAnsi="黑体" w:cs="仿宋_GB2312"/>
          <w:sz w:val="32"/>
          <w:szCs w:val="32"/>
        </w:rPr>
        <w:t>第</w:t>
      </w:r>
      <w:r w:rsidRPr="003930F6">
        <w:rPr>
          <w:rFonts w:ascii="黑体" w:eastAsia="黑体" w:hAnsi="黑体" w:cs="仿宋_GB2312" w:hint="eastAsia"/>
          <w:sz w:val="32"/>
          <w:szCs w:val="32"/>
        </w:rPr>
        <w:t>二十八</w:t>
      </w:r>
      <w:r w:rsidRPr="003930F6">
        <w:rPr>
          <w:rFonts w:ascii="黑体" w:eastAsia="黑体" w:hAnsi="黑体" w:cs="仿宋_GB2312"/>
          <w:sz w:val="32"/>
          <w:szCs w:val="32"/>
        </w:rPr>
        <w:t>条</w:t>
      </w:r>
      <w:r w:rsidR="00D77E18">
        <w:rPr>
          <w:rFonts w:ascii="黑体" w:eastAsia="黑体" w:hAnsi="黑体" w:cs="仿宋_GB2312"/>
          <w:sz w:val="32"/>
          <w:szCs w:val="32"/>
        </w:rPr>
        <w:t>（具体时间待定）</w:t>
      </w:r>
      <w:r w:rsidR="00690889" w:rsidRPr="00C64638">
        <w:rPr>
          <w:rFonts w:ascii="仿宋_GB2312" w:eastAsia="仿宋_GB2312" w:hAnsi="仿宋" w:cs="Times New Roman"/>
          <w:color w:val="000000" w:themeColor="text1"/>
          <w:sz w:val="32"/>
          <w:szCs w:val="32"/>
          <w:lang w:bidi="ar"/>
        </w:rPr>
        <w:t>本</w:t>
      </w:r>
      <w:r w:rsidR="00690889" w:rsidRPr="00C64638">
        <w:rPr>
          <w:rFonts w:ascii="仿宋_GB2312" w:eastAsia="仿宋_GB2312" w:hAnsi="仿宋" w:cs="Times New Roman" w:hint="eastAsia"/>
          <w:color w:val="000000" w:themeColor="text1"/>
          <w:sz w:val="32"/>
          <w:szCs w:val="32"/>
          <w:lang w:bidi="ar"/>
        </w:rPr>
        <w:t>规划</w:t>
      </w:r>
      <w:r w:rsidR="00690889" w:rsidRPr="00C64638">
        <w:rPr>
          <w:rFonts w:ascii="仿宋_GB2312" w:eastAsia="仿宋_GB2312" w:hAnsi="仿宋" w:cs="Times New Roman"/>
          <w:color w:val="000000" w:themeColor="text1"/>
          <w:sz w:val="32"/>
          <w:szCs w:val="32"/>
          <w:lang w:bidi="ar"/>
        </w:rPr>
        <w:t>自202</w:t>
      </w:r>
      <w:r w:rsidR="00690889" w:rsidRPr="00C64638">
        <w:rPr>
          <w:rFonts w:ascii="仿宋_GB2312" w:eastAsia="仿宋_GB2312" w:hAnsi="仿宋" w:cs="Times New Roman" w:hint="eastAsia"/>
          <w:color w:val="000000" w:themeColor="text1"/>
          <w:sz w:val="32"/>
          <w:szCs w:val="32"/>
          <w:lang w:bidi="ar"/>
        </w:rPr>
        <w:t>3</w:t>
      </w:r>
      <w:r w:rsidR="00690889" w:rsidRPr="00C64638">
        <w:rPr>
          <w:rFonts w:ascii="仿宋_GB2312" w:eastAsia="仿宋_GB2312" w:hAnsi="仿宋" w:cs="Times New Roman"/>
          <w:color w:val="000000" w:themeColor="text1"/>
          <w:sz w:val="32"/>
          <w:szCs w:val="32"/>
          <w:lang w:bidi="ar"/>
        </w:rPr>
        <w:t>年</w:t>
      </w:r>
      <w:r w:rsidR="00D77E18">
        <w:rPr>
          <w:rFonts w:ascii="仿宋_GB2312" w:eastAsia="仿宋_GB2312" w:hAnsi="仿宋" w:cs="Times New Roman"/>
          <w:color w:val="000000" w:themeColor="text1"/>
          <w:sz w:val="32"/>
          <w:szCs w:val="32"/>
          <w:lang w:bidi="ar"/>
        </w:rPr>
        <w:t>xx</w:t>
      </w:r>
      <w:r w:rsidR="00690889" w:rsidRPr="00C64638">
        <w:rPr>
          <w:rFonts w:ascii="仿宋_GB2312" w:eastAsia="仿宋_GB2312" w:hAnsi="仿宋" w:cs="Times New Roman"/>
          <w:color w:val="000000" w:themeColor="text1"/>
          <w:sz w:val="32"/>
          <w:szCs w:val="32"/>
          <w:lang w:bidi="ar"/>
        </w:rPr>
        <w:t>月</w:t>
      </w:r>
      <w:r w:rsidR="00D77E18">
        <w:rPr>
          <w:rFonts w:ascii="仿宋_GB2312" w:eastAsia="仿宋_GB2312" w:hAnsi="仿宋" w:cs="Times New Roman"/>
          <w:color w:val="000000" w:themeColor="text1"/>
          <w:sz w:val="32"/>
          <w:szCs w:val="32"/>
          <w:lang w:bidi="ar"/>
        </w:rPr>
        <w:t>xx</w:t>
      </w:r>
      <w:r w:rsidR="00690889" w:rsidRPr="00C64638">
        <w:rPr>
          <w:rFonts w:ascii="仿宋_GB2312" w:eastAsia="仿宋_GB2312" w:hAnsi="仿宋" w:cs="Times New Roman"/>
          <w:color w:val="000000" w:themeColor="text1"/>
          <w:sz w:val="32"/>
          <w:szCs w:val="32"/>
          <w:lang w:bidi="ar"/>
        </w:rPr>
        <w:t>施行。原</w:t>
      </w:r>
      <w:r w:rsidR="00690889">
        <w:rPr>
          <w:rFonts w:ascii="仿宋_GB2312" w:eastAsia="仿宋_GB2312" w:hAnsi="仿宋" w:cs="Times New Roman" w:hint="eastAsia"/>
          <w:color w:val="000000" w:themeColor="text1"/>
          <w:sz w:val="32"/>
          <w:szCs w:val="32"/>
          <w:lang w:bidi="ar"/>
        </w:rPr>
        <w:t>2021</w:t>
      </w:r>
      <w:r w:rsidR="00690889" w:rsidRPr="00C64638">
        <w:rPr>
          <w:rFonts w:ascii="仿宋_GB2312" w:eastAsia="仿宋_GB2312" w:hAnsi="仿宋" w:cs="Times New Roman"/>
          <w:color w:val="000000" w:themeColor="text1"/>
          <w:sz w:val="32"/>
          <w:szCs w:val="32"/>
          <w:lang w:bidi="ar"/>
        </w:rPr>
        <w:t>年</w:t>
      </w:r>
      <w:r w:rsidR="00690889">
        <w:rPr>
          <w:rFonts w:ascii="仿宋_GB2312" w:eastAsia="仿宋_GB2312" w:hAnsi="仿宋" w:cs="仿宋_GB2312" w:hint="eastAsia"/>
          <w:bCs/>
          <w:color w:val="000000" w:themeColor="text1"/>
          <w:sz w:val="32"/>
          <w:szCs w:val="32"/>
          <w:lang w:bidi="ar"/>
        </w:rPr>
        <w:t>7</w:t>
      </w:r>
      <w:r w:rsidR="00690889" w:rsidRPr="00C64638">
        <w:rPr>
          <w:rFonts w:ascii="仿宋_GB2312" w:eastAsia="仿宋_GB2312" w:hAnsi="仿宋" w:cs="Times New Roman"/>
          <w:color w:val="000000" w:themeColor="text1"/>
          <w:sz w:val="32"/>
          <w:szCs w:val="32"/>
          <w:lang w:bidi="ar"/>
        </w:rPr>
        <w:t>月</w:t>
      </w:r>
      <w:r w:rsidR="00690889">
        <w:rPr>
          <w:rFonts w:ascii="仿宋_GB2312" w:eastAsia="仿宋_GB2312" w:hAnsi="仿宋" w:cs="仿宋_GB2312" w:hint="eastAsia"/>
          <w:bCs/>
          <w:color w:val="000000" w:themeColor="text1"/>
          <w:sz w:val="32"/>
          <w:szCs w:val="32"/>
          <w:lang w:bidi="ar"/>
        </w:rPr>
        <w:t>1</w:t>
      </w:r>
      <w:r w:rsidR="00690889" w:rsidRPr="00C64638">
        <w:rPr>
          <w:rFonts w:ascii="仿宋_GB2312" w:eastAsia="仿宋_GB2312" w:hAnsi="仿宋" w:cs="Times New Roman"/>
          <w:color w:val="000000" w:themeColor="text1"/>
          <w:sz w:val="32"/>
          <w:szCs w:val="32"/>
          <w:lang w:bidi="ar"/>
        </w:rPr>
        <w:t>日起实施的《宜昌市</w:t>
      </w:r>
      <w:r w:rsidR="00690889">
        <w:rPr>
          <w:rFonts w:ascii="仿宋_GB2312" w:eastAsia="仿宋_GB2312" w:hAnsi="仿宋" w:cs="Times New Roman"/>
          <w:color w:val="000000" w:themeColor="text1"/>
          <w:sz w:val="32"/>
          <w:szCs w:val="32"/>
          <w:lang w:bidi="ar"/>
        </w:rPr>
        <w:t>夷陵区</w:t>
      </w:r>
      <w:r w:rsidR="00690889" w:rsidRPr="00C64638">
        <w:rPr>
          <w:rFonts w:ascii="仿宋_GB2312" w:eastAsia="仿宋_GB2312" w:hAnsi="仿宋" w:cs="Times New Roman"/>
          <w:color w:val="000000" w:themeColor="text1"/>
          <w:sz w:val="32"/>
          <w:szCs w:val="32"/>
          <w:lang w:bidi="ar"/>
        </w:rPr>
        <w:t>烟草制品零售点合理布局</w:t>
      </w:r>
      <w:r w:rsidR="00690889">
        <w:rPr>
          <w:rFonts w:ascii="仿宋_GB2312" w:eastAsia="仿宋_GB2312" w:hAnsi="仿宋" w:cs="Times New Roman"/>
          <w:color w:val="000000" w:themeColor="text1"/>
          <w:sz w:val="32"/>
          <w:szCs w:val="32"/>
          <w:lang w:bidi="ar"/>
        </w:rPr>
        <w:t>管理办法</w:t>
      </w:r>
      <w:r w:rsidR="00690889" w:rsidRPr="00C64638">
        <w:rPr>
          <w:rFonts w:ascii="仿宋_GB2312" w:eastAsia="仿宋_GB2312" w:hAnsi="仿宋" w:cs="Times New Roman"/>
          <w:color w:val="000000" w:themeColor="text1"/>
          <w:sz w:val="32"/>
          <w:szCs w:val="32"/>
          <w:lang w:bidi="ar"/>
        </w:rPr>
        <w:t>》（</w:t>
      </w:r>
      <w:proofErr w:type="gramStart"/>
      <w:r w:rsidR="00690889">
        <w:rPr>
          <w:rFonts w:ascii="仿宋_GB2312" w:eastAsia="仿宋_GB2312" w:hAnsi="仿宋" w:cs="Times New Roman"/>
          <w:color w:val="000000" w:themeColor="text1"/>
          <w:sz w:val="32"/>
          <w:szCs w:val="32"/>
          <w:lang w:bidi="ar"/>
        </w:rPr>
        <w:t>夷烟</w:t>
      </w:r>
      <w:r w:rsidR="00690889" w:rsidRPr="00C64638">
        <w:rPr>
          <w:rFonts w:ascii="仿宋_GB2312" w:eastAsia="仿宋_GB2312" w:hAnsi="仿宋" w:cs="Times New Roman" w:hint="eastAsia"/>
          <w:color w:val="000000" w:themeColor="text1"/>
          <w:sz w:val="32"/>
          <w:szCs w:val="32"/>
          <w:lang w:eastAsia="zh-Hans" w:bidi="ar"/>
        </w:rPr>
        <w:t>专</w:t>
      </w:r>
      <w:r w:rsidR="00690889">
        <w:rPr>
          <w:rFonts w:ascii="仿宋_GB2312" w:eastAsia="仿宋_GB2312" w:hAnsi="仿宋" w:cs="Times New Roman" w:hint="eastAsia"/>
          <w:color w:val="000000" w:themeColor="text1"/>
          <w:sz w:val="32"/>
          <w:szCs w:val="32"/>
          <w:lang w:eastAsia="zh-Hans" w:bidi="ar"/>
        </w:rPr>
        <w:t>发</w:t>
      </w:r>
      <w:proofErr w:type="gramEnd"/>
      <w:r w:rsidR="00690889" w:rsidRPr="00C64638">
        <w:rPr>
          <w:rFonts w:ascii="仿宋_GB2312" w:eastAsia="仿宋_GB2312" w:hAnsi="仿宋" w:cs="Times New Roman"/>
          <w:color w:val="000000" w:themeColor="text1"/>
          <w:sz w:val="32"/>
          <w:szCs w:val="32"/>
          <w:lang w:bidi="ar"/>
        </w:rPr>
        <w:t>〔20</w:t>
      </w:r>
      <w:r w:rsidR="00690889">
        <w:rPr>
          <w:rFonts w:ascii="仿宋_GB2312" w:eastAsia="仿宋_GB2312" w:hAnsi="仿宋" w:cs="仿宋_GB2312" w:hint="eastAsia"/>
          <w:bCs/>
          <w:color w:val="000000" w:themeColor="text1"/>
          <w:sz w:val="32"/>
          <w:szCs w:val="32"/>
          <w:lang w:bidi="ar"/>
        </w:rPr>
        <w:t>21</w:t>
      </w:r>
      <w:r w:rsidR="00690889" w:rsidRPr="00C64638">
        <w:rPr>
          <w:rFonts w:ascii="仿宋_GB2312" w:eastAsia="仿宋_GB2312" w:hAnsi="仿宋" w:cs="Times New Roman"/>
          <w:color w:val="000000" w:themeColor="text1"/>
          <w:sz w:val="32"/>
          <w:szCs w:val="32"/>
          <w:lang w:bidi="ar"/>
        </w:rPr>
        <w:t>〕</w:t>
      </w:r>
      <w:r w:rsidR="00690889">
        <w:rPr>
          <w:rFonts w:ascii="仿宋_GB2312" w:eastAsia="仿宋_GB2312" w:hAnsi="仿宋" w:cs="仿宋_GB2312" w:hint="eastAsia"/>
          <w:bCs/>
          <w:color w:val="000000" w:themeColor="text1"/>
          <w:sz w:val="32"/>
          <w:szCs w:val="32"/>
          <w:lang w:bidi="ar"/>
        </w:rPr>
        <w:t>7</w:t>
      </w:r>
      <w:r w:rsidR="00690889" w:rsidRPr="00C64638">
        <w:rPr>
          <w:rFonts w:ascii="仿宋_GB2312" w:eastAsia="仿宋_GB2312" w:hAnsi="仿宋" w:cs="Times New Roman"/>
          <w:color w:val="000000" w:themeColor="text1"/>
          <w:sz w:val="32"/>
          <w:szCs w:val="32"/>
          <w:lang w:bidi="ar"/>
        </w:rPr>
        <w:t>号）同时废止</w:t>
      </w:r>
      <w:r w:rsidR="00690889" w:rsidRPr="00C64638">
        <w:rPr>
          <w:rFonts w:ascii="仿宋_GB2312" w:eastAsia="仿宋_GB2312" w:hAnsi="仿宋" w:cs="Times New Roman" w:hint="eastAsia"/>
          <w:color w:val="000000" w:themeColor="text1"/>
          <w:sz w:val="32"/>
          <w:szCs w:val="32"/>
          <w:lang w:bidi="ar"/>
        </w:rPr>
        <w:t>。</w:t>
      </w:r>
    </w:p>
    <w:p w:rsidR="00635241" w:rsidRDefault="00635241" w:rsidP="00635241">
      <w:pPr>
        <w:pStyle w:val="2"/>
        <w:rPr>
          <w:rFonts w:hint="eastAsia"/>
          <w:lang w:bidi="ar"/>
        </w:rPr>
      </w:pPr>
    </w:p>
    <w:p w:rsidR="00243DA5" w:rsidRDefault="00243DA5" w:rsidP="00635241">
      <w:pPr>
        <w:pStyle w:val="2"/>
        <w:rPr>
          <w:rFonts w:hint="eastAsia"/>
          <w:lang w:bidi="ar"/>
        </w:rPr>
      </w:pPr>
    </w:p>
    <w:p w:rsidR="00243DA5" w:rsidRDefault="00243DA5" w:rsidP="00635241">
      <w:pPr>
        <w:pStyle w:val="2"/>
        <w:rPr>
          <w:rFonts w:hint="eastAsia"/>
          <w:lang w:bidi="ar"/>
        </w:rPr>
      </w:pPr>
    </w:p>
    <w:p w:rsidR="00243DA5" w:rsidRDefault="00243DA5" w:rsidP="00635241">
      <w:pPr>
        <w:pStyle w:val="2"/>
        <w:rPr>
          <w:rFonts w:hint="eastAsia"/>
          <w:lang w:bidi="ar"/>
        </w:rPr>
      </w:pPr>
    </w:p>
    <w:p w:rsidR="00243DA5" w:rsidRDefault="00243DA5" w:rsidP="00635241">
      <w:pPr>
        <w:pStyle w:val="2"/>
        <w:rPr>
          <w:lang w:bidi="ar"/>
        </w:rPr>
      </w:pPr>
    </w:p>
    <w:p w:rsidR="00635241" w:rsidRPr="00AA7C0C" w:rsidRDefault="00635241" w:rsidP="00635241">
      <w:pPr>
        <w:pStyle w:val="2"/>
        <w:ind w:leftChars="0" w:left="0" w:firstLineChars="0" w:firstLine="0"/>
        <w:rPr>
          <w:rFonts w:ascii="仿宋_GB2312" w:eastAsia="仿宋_GB2312" w:hAnsi="宋体"/>
          <w:sz w:val="28"/>
          <w:szCs w:val="28"/>
        </w:rPr>
      </w:pPr>
      <w:r w:rsidRPr="00AA7C0C">
        <w:rPr>
          <w:rFonts w:ascii="仿宋_GB2312" w:eastAsia="仿宋_GB2312" w:hAnsi="宋体" w:hint="eastAsia"/>
          <w:b/>
          <w:sz w:val="28"/>
          <w:szCs w:val="28"/>
        </w:rPr>
        <w:t>附件1：</w:t>
      </w:r>
      <w:r w:rsidRPr="00AA7C0C">
        <w:rPr>
          <w:rFonts w:ascii="仿宋_GB2312" w:eastAsia="仿宋_GB2312" w:hAnsi="宋体" w:hint="eastAsia"/>
          <w:sz w:val="28"/>
          <w:szCs w:val="28"/>
        </w:rPr>
        <w:t>宜昌市夷陵区烟草专卖零售许可证申领限制性条件目</w:t>
      </w:r>
    </w:p>
    <w:p w:rsidR="00635241" w:rsidRPr="00AA7C0C" w:rsidRDefault="00635241" w:rsidP="00635241">
      <w:pPr>
        <w:pStyle w:val="2"/>
        <w:ind w:leftChars="0" w:left="0" w:firstLineChars="0" w:firstLine="0"/>
        <w:rPr>
          <w:rFonts w:ascii="仿宋_GB2312" w:eastAsia="仿宋_GB2312" w:hAnsi="宋体"/>
          <w:sz w:val="28"/>
          <w:szCs w:val="28"/>
        </w:rPr>
        <w:sectPr w:rsidR="00635241" w:rsidRPr="00AA7C0C" w:rsidSect="00314778">
          <w:pgSz w:w="11906" w:h="16838"/>
          <w:pgMar w:top="1440" w:right="1800" w:bottom="1440" w:left="1800" w:header="851" w:footer="992" w:gutter="0"/>
          <w:cols w:space="425"/>
          <w:docGrid w:type="lines" w:linePitch="312"/>
        </w:sectPr>
      </w:pPr>
      <w:r w:rsidRPr="00AA7C0C">
        <w:rPr>
          <w:rFonts w:ascii="仿宋_GB2312" w:eastAsia="仿宋_GB2312" w:hAnsi="宋体"/>
          <w:b/>
          <w:sz w:val="28"/>
          <w:szCs w:val="28"/>
        </w:rPr>
        <w:t>附件</w:t>
      </w:r>
      <w:r w:rsidRPr="00AA7C0C">
        <w:rPr>
          <w:rFonts w:ascii="仿宋_GB2312" w:eastAsia="仿宋_GB2312" w:hAnsi="宋体" w:hint="eastAsia"/>
          <w:b/>
          <w:sz w:val="28"/>
          <w:szCs w:val="28"/>
        </w:rPr>
        <w:t>2：</w:t>
      </w:r>
      <w:r w:rsidRPr="00AA7C0C">
        <w:rPr>
          <w:rFonts w:ascii="仿宋_GB2312" w:eastAsia="仿宋_GB2312" w:hAnsi="宋体" w:hint="eastAsia"/>
          <w:sz w:val="28"/>
          <w:szCs w:val="28"/>
        </w:rPr>
        <w:t>宜昌市夷陵区烟草制品零售点经营场所核查及间距测量标准</w:t>
      </w:r>
    </w:p>
    <w:p w:rsidR="0011160F" w:rsidRPr="003930F6" w:rsidRDefault="0011160F" w:rsidP="0011160F">
      <w:pPr>
        <w:widowControl/>
        <w:jc w:val="left"/>
        <w:rPr>
          <w:rFonts w:ascii="黑体" w:eastAsia="黑体" w:hAnsi="黑体"/>
          <w:sz w:val="32"/>
          <w:szCs w:val="32"/>
        </w:rPr>
      </w:pPr>
      <w:r w:rsidRPr="003930F6">
        <w:rPr>
          <w:rFonts w:ascii="黑体" w:eastAsia="黑体" w:hAnsi="黑体" w:hint="eastAsia"/>
          <w:sz w:val="32"/>
          <w:szCs w:val="32"/>
        </w:rPr>
        <w:lastRenderedPageBreak/>
        <w:t>附件</w:t>
      </w:r>
      <w:r>
        <w:rPr>
          <w:rFonts w:ascii="黑体" w:eastAsia="黑体" w:hAnsi="黑体" w:hint="eastAsia"/>
          <w:sz w:val="32"/>
          <w:szCs w:val="32"/>
        </w:rPr>
        <w:t>1</w:t>
      </w:r>
    </w:p>
    <w:p w:rsidR="0011160F" w:rsidRPr="003930F6" w:rsidRDefault="0011160F" w:rsidP="0011160F">
      <w:pPr>
        <w:spacing w:after="120" w:line="600" w:lineRule="exact"/>
        <w:jc w:val="center"/>
        <w:rPr>
          <w:rFonts w:ascii="Calibri" w:eastAsia="宋体" w:hAnsi="Calibri" w:cs="Calibri"/>
          <w:szCs w:val="21"/>
        </w:rPr>
      </w:pPr>
      <w:r w:rsidRPr="003930F6">
        <w:rPr>
          <w:rFonts w:ascii="方正小标宋简体" w:eastAsia="方正小标宋简体" w:hAnsi="宋体" w:cs="Calibri" w:hint="eastAsia"/>
          <w:sz w:val="44"/>
          <w:szCs w:val="44"/>
        </w:rPr>
        <w:t>宜昌市</w:t>
      </w:r>
      <w:r w:rsidR="00635241">
        <w:rPr>
          <w:rFonts w:ascii="方正小标宋简体" w:eastAsia="方正小标宋简体" w:hAnsi="宋体" w:cs="Calibri" w:hint="eastAsia"/>
          <w:sz w:val="44"/>
          <w:szCs w:val="44"/>
        </w:rPr>
        <w:t>夷陵区</w:t>
      </w:r>
      <w:r w:rsidRPr="003930F6">
        <w:rPr>
          <w:rFonts w:ascii="方正小标宋简体" w:eastAsia="方正小标宋简体" w:hAnsi="宋体" w:cs="Calibri" w:hint="eastAsia"/>
          <w:sz w:val="44"/>
          <w:szCs w:val="44"/>
        </w:rPr>
        <w:t>烟草专卖零售许可证申领限制性条件目录</w:t>
      </w:r>
    </w:p>
    <w:tbl>
      <w:tblPr>
        <w:tblW w:w="14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78"/>
        <w:gridCol w:w="3194"/>
        <w:gridCol w:w="1488"/>
        <w:gridCol w:w="2292"/>
        <w:gridCol w:w="5880"/>
      </w:tblGrid>
      <w:tr w:rsidR="0011160F" w:rsidRPr="003930F6" w:rsidTr="005A3EDE">
        <w:trPr>
          <w:trHeight w:val="401"/>
          <w:jc w:val="center"/>
        </w:trPr>
        <w:tc>
          <w:tcPr>
            <w:tcW w:w="576" w:type="dxa"/>
            <w:tcBorders>
              <w:top w:val="single" w:sz="4" w:space="0" w:color="auto"/>
            </w:tcBorders>
            <w:shd w:val="clear" w:color="auto" w:fill="auto"/>
            <w:noWrap/>
            <w:vAlign w:val="center"/>
          </w:tcPr>
          <w:p w:rsidR="0011160F" w:rsidRPr="003930F6" w:rsidRDefault="0011160F" w:rsidP="005A3EDE">
            <w:pPr>
              <w:adjustRightInd w:val="0"/>
              <w:snapToGrid w:val="0"/>
              <w:spacing w:line="240" w:lineRule="exact"/>
              <w:jc w:val="center"/>
              <w:rPr>
                <w:rFonts w:ascii="宋体" w:eastAsia="宋体" w:hAnsi="宋体" w:cs="Times New Roman"/>
                <w:bCs/>
                <w:sz w:val="18"/>
                <w:szCs w:val="18"/>
              </w:rPr>
            </w:pPr>
            <w:r w:rsidRPr="003930F6">
              <w:rPr>
                <w:rFonts w:ascii="宋体" w:eastAsia="宋体" w:hAnsi="宋体" w:cs="Times New Roman" w:hint="eastAsia"/>
                <w:bCs/>
                <w:sz w:val="18"/>
                <w:szCs w:val="18"/>
              </w:rPr>
              <w:t>序号</w:t>
            </w:r>
          </w:p>
        </w:tc>
        <w:tc>
          <w:tcPr>
            <w:tcW w:w="678" w:type="dxa"/>
            <w:tcBorders>
              <w:top w:val="single" w:sz="4" w:space="0" w:color="auto"/>
            </w:tcBorders>
            <w:shd w:val="clear" w:color="auto" w:fill="auto"/>
            <w:noWrap/>
            <w:vAlign w:val="center"/>
          </w:tcPr>
          <w:p w:rsidR="0011160F" w:rsidRPr="003930F6" w:rsidRDefault="0011160F" w:rsidP="005A3EDE">
            <w:pPr>
              <w:adjustRightInd w:val="0"/>
              <w:snapToGrid w:val="0"/>
              <w:spacing w:line="240" w:lineRule="exact"/>
              <w:jc w:val="center"/>
              <w:rPr>
                <w:rFonts w:ascii="宋体" w:eastAsia="宋体" w:hAnsi="宋体" w:cs="Times New Roman"/>
                <w:bCs/>
                <w:sz w:val="18"/>
                <w:szCs w:val="18"/>
              </w:rPr>
            </w:pPr>
            <w:r w:rsidRPr="003930F6">
              <w:rPr>
                <w:rFonts w:ascii="宋体" w:eastAsia="宋体" w:hAnsi="宋体" w:cs="Times New Roman" w:hint="eastAsia"/>
                <w:bCs/>
                <w:sz w:val="18"/>
                <w:szCs w:val="18"/>
              </w:rPr>
              <w:t>类别</w:t>
            </w:r>
          </w:p>
        </w:tc>
        <w:tc>
          <w:tcPr>
            <w:tcW w:w="3194" w:type="dxa"/>
            <w:tcBorders>
              <w:top w:val="single" w:sz="4" w:space="0" w:color="auto"/>
            </w:tcBorders>
            <w:shd w:val="clear" w:color="auto" w:fill="auto"/>
            <w:noWrap/>
            <w:vAlign w:val="center"/>
          </w:tcPr>
          <w:p w:rsidR="0011160F" w:rsidRPr="003930F6" w:rsidRDefault="0011160F" w:rsidP="005A3EDE">
            <w:pPr>
              <w:adjustRightInd w:val="0"/>
              <w:snapToGrid w:val="0"/>
              <w:spacing w:line="240" w:lineRule="exact"/>
              <w:jc w:val="center"/>
              <w:rPr>
                <w:rFonts w:ascii="宋体" w:eastAsia="宋体" w:hAnsi="宋体" w:cs="Times New Roman"/>
                <w:bCs/>
                <w:sz w:val="18"/>
                <w:szCs w:val="18"/>
              </w:rPr>
            </w:pPr>
            <w:r w:rsidRPr="003930F6">
              <w:rPr>
                <w:rFonts w:ascii="宋体" w:eastAsia="宋体" w:hAnsi="宋体" w:cs="Times New Roman" w:hint="eastAsia"/>
                <w:bCs/>
                <w:sz w:val="18"/>
                <w:szCs w:val="18"/>
              </w:rPr>
              <w:t>内容</w:t>
            </w:r>
          </w:p>
        </w:tc>
        <w:tc>
          <w:tcPr>
            <w:tcW w:w="1488" w:type="dxa"/>
            <w:tcBorders>
              <w:top w:val="single" w:sz="4" w:space="0" w:color="auto"/>
            </w:tcBorders>
            <w:shd w:val="clear" w:color="auto" w:fill="auto"/>
            <w:noWrap/>
            <w:vAlign w:val="center"/>
          </w:tcPr>
          <w:p w:rsidR="0011160F" w:rsidRPr="003930F6" w:rsidRDefault="0011160F" w:rsidP="005A3EDE">
            <w:pPr>
              <w:adjustRightInd w:val="0"/>
              <w:snapToGrid w:val="0"/>
              <w:spacing w:line="240" w:lineRule="exact"/>
              <w:jc w:val="center"/>
              <w:rPr>
                <w:rFonts w:ascii="宋体" w:eastAsia="宋体" w:hAnsi="宋体" w:cs="Times New Roman"/>
                <w:bCs/>
                <w:sz w:val="18"/>
                <w:szCs w:val="18"/>
              </w:rPr>
            </w:pPr>
            <w:r w:rsidRPr="003930F6">
              <w:rPr>
                <w:rFonts w:ascii="宋体" w:eastAsia="宋体" w:hAnsi="宋体" w:cs="Times New Roman" w:hint="eastAsia"/>
                <w:bCs/>
                <w:sz w:val="18"/>
                <w:szCs w:val="18"/>
              </w:rPr>
              <w:t>管理措施</w:t>
            </w:r>
          </w:p>
        </w:tc>
        <w:tc>
          <w:tcPr>
            <w:tcW w:w="2292" w:type="dxa"/>
            <w:tcBorders>
              <w:top w:val="single" w:sz="4" w:space="0" w:color="auto"/>
            </w:tcBorders>
            <w:shd w:val="clear" w:color="auto" w:fill="auto"/>
            <w:noWrap/>
            <w:vAlign w:val="center"/>
          </w:tcPr>
          <w:p w:rsidR="0011160F" w:rsidRPr="003930F6" w:rsidRDefault="0011160F" w:rsidP="005A3EDE">
            <w:pPr>
              <w:adjustRightInd w:val="0"/>
              <w:snapToGrid w:val="0"/>
              <w:spacing w:line="240" w:lineRule="exact"/>
              <w:ind w:firstLineChars="200" w:firstLine="360"/>
              <w:rPr>
                <w:rFonts w:ascii="宋体" w:eastAsia="宋体" w:hAnsi="宋体" w:cs="Times New Roman"/>
                <w:bCs/>
                <w:sz w:val="18"/>
                <w:szCs w:val="18"/>
              </w:rPr>
            </w:pPr>
            <w:r w:rsidRPr="003930F6">
              <w:rPr>
                <w:rFonts w:ascii="宋体" w:eastAsia="宋体" w:hAnsi="宋体" w:cs="Times New Roman" w:hint="eastAsia"/>
                <w:bCs/>
                <w:sz w:val="18"/>
                <w:szCs w:val="18"/>
              </w:rPr>
              <w:t>法律法规或政策依据</w:t>
            </w:r>
          </w:p>
        </w:tc>
        <w:tc>
          <w:tcPr>
            <w:tcW w:w="5880" w:type="dxa"/>
            <w:tcBorders>
              <w:top w:val="single" w:sz="4" w:space="0" w:color="auto"/>
            </w:tcBorders>
            <w:shd w:val="clear" w:color="auto" w:fill="auto"/>
            <w:noWrap/>
            <w:vAlign w:val="center"/>
          </w:tcPr>
          <w:p w:rsidR="0011160F" w:rsidRPr="003930F6" w:rsidRDefault="0011160F" w:rsidP="005A3EDE">
            <w:pPr>
              <w:adjustRightInd w:val="0"/>
              <w:snapToGrid w:val="0"/>
              <w:spacing w:line="240" w:lineRule="exact"/>
              <w:jc w:val="center"/>
              <w:rPr>
                <w:rFonts w:ascii="宋体" w:eastAsia="宋体" w:hAnsi="宋体" w:cs="Times New Roman"/>
                <w:bCs/>
                <w:sz w:val="18"/>
                <w:szCs w:val="18"/>
              </w:rPr>
            </w:pPr>
            <w:r w:rsidRPr="003930F6">
              <w:rPr>
                <w:rFonts w:ascii="宋体" w:eastAsia="宋体" w:hAnsi="宋体" w:cs="Times New Roman" w:hint="eastAsia"/>
                <w:bCs/>
                <w:sz w:val="18"/>
                <w:szCs w:val="18"/>
              </w:rPr>
              <w:t>备注</w:t>
            </w:r>
          </w:p>
        </w:tc>
      </w:tr>
      <w:tr w:rsidR="0011160F" w:rsidRPr="003930F6" w:rsidTr="005A3EDE">
        <w:trPr>
          <w:trHeight w:val="846"/>
          <w:jc w:val="center"/>
        </w:trPr>
        <w:tc>
          <w:tcPr>
            <w:tcW w:w="576" w:type="dxa"/>
            <w:tcBorders>
              <w:top w:val="single" w:sz="4" w:space="0" w:color="auto"/>
            </w:tcBorders>
            <w:shd w:val="clear" w:color="auto" w:fill="auto"/>
            <w:noWrap/>
            <w:vAlign w:val="center"/>
          </w:tcPr>
          <w:p w:rsidR="0011160F" w:rsidRPr="003930F6" w:rsidRDefault="0011160F" w:rsidP="005A3EDE">
            <w:pPr>
              <w:adjustRightInd w:val="0"/>
              <w:snapToGrid w:val="0"/>
              <w:spacing w:line="240" w:lineRule="exact"/>
              <w:jc w:val="center"/>
              <w:rPr>
                <w:rFonts w:ascii="宋体" w:eastAsia="宋体" w:hAnsi="宋体" w:cs="Times New Roman"/>
                <w:bCs/>
                <w:sz w:val="18"/>
                <w:szCs w:val="18"/>
              </w:rPr>
            </w:pPr>
            <w:r w:rsidRPr="003930F6">
              <w:rPr>
                <w:rFonts w:ascii="宋体" w:eastAsia="宋体" w:hAnsi="宋体" w:cs="Times New Roman" w:hint="eastAsia"/>
                <w:bCs/>
                <w:sz w:val="18"/>
                <w:szCs w:val="18"/>
              </w:rPr>
              <w:t>1</w:t>
            </w:r>
          </w:p>
        </w:tc>
        <w:tc>
          <w:tcPr>
            <w:tcW w:w="678" w:type="dxa"/>
            <w:vMerge w:val="restart"/>
            <w:tcBorders>
              <w:top w:val="single" w:sz="4" w:space="0" w:color="auto"/>
            </w:tcBorders>
            <w:shd w:val="clear" w:color="auto" w:fill="auto"/>
            <w:noWrap/>
            <w:vAlign w:val="center"/>
          </w:tcPr>
          <w:p w:rsidR="0011160F" w:rsidRPr="003930F6" w:rsidRDefault="0011160F" w:rsidP="005A3EDE">
            <w:pPr>
              <w:adjustRightInd w:val="0"/>
              <w:snapToGrid w:val="0"/>
              <w:spacing w:line="290" w:lineRule="exact"/>
              <w:jc w:val="center"/>
              <w:rPr>
                <w:rFonts w:ascii="宋体" w:eastAsia="宋体" w:hAnsi="宋体" w:cs="Times New Roman"/>
                <w:bCs/>
                <w:sz w:val="18"/>
                <w:szCs w:val="18"/>
              </w:rPr>
            </w:pPr>
            <w:r w:rsidRPr="003930F6">
              <w:rPr>
                <w:rFonts w:ascii="宋体" w:eastAsia="宋体" w:hAnsi="宋体" w:cs="Times New Roman" w:hint="eastAsia"/>
                <w:sz w:val="18"/>
                <w:szCs w:val="18"/>
              </w:rPr>
              <w:t>申请主体资格</w:t>
            </w:r>
          </w:p>
        </w:tc>
        <w:tc>
          <w:tcPr>
            <w:tcW w:w="3194" w:type="dxa"/>
            <w:tcBorders>
              <w:top w:val="single" w:sz="4" w:space="0" w:color="auto"/>
            </w:tcBorders>
            <w:shd w:val="clear" w:color="auto" w:fill="auto"/>
            <w:noWrap/>
            <w:vAlign w:val="center"/>
          </w:tcPr>
          <w:p w:rsidR="0011160F" w:rsidRPr="003930F6" w:rsidRDefault="0011160F" w:rsidP="005A3EDE">
            <w:pPr>
              <w:adjustRightInd w:val="0"/>
              <w:snapToGrid w:val="0"/>
              <w:spacing w:line="240" w:lineRule="exact"/>
              <w:jc w:val="center"/>
              <w:rPr>
                <w:rFonts w:ascii="宋体" w:eastAsia="宋体" w:hAnsi="宋体" w:cs="Times New Roman"/>
                <w:bCs/>
                <w:sz w:val="18"/>
                <w:szCs w:val="18"/>
              </w:rPr>
            </w:pPr>
            <w:r w:rsidRPr="003930F6">
              <w:rPr>
                <w:rFonts w:ascii="宋体" w:eastAsia="宋体" w:hAnsi="宋体" w:cs="Times New Roman" w:hint="eastAsia"/>
                <w:bCs/>
                <w:sz w:val="18"/>
                <w:szCs w:val="18"/>
              </w:rPr>
              <w:t>未取得营业执照的</w:t>
            </w:r>
          </w:p>
        </w:tc>
        <w:tc>
          <w:tcPr>
            <w:tcW w:w="1488" w:type="dxa"/>
            <w:tcBorders>
              <w:top w:val="single" w:sz="4" w:space="0" w:color="auto"/>
            </w:tcBorders>
            <w:shd w:val="clear" w:color="auto" w:fill="auto"/>
            <w:noWrap/>
            <w:vAlign w:val="center"/>
          </w:tcPr>
          <w:p w:rsidR="0011160F" w:rsidRPr="003930F6" w:rsidRDefault="0011160F" w:rsidP="005A3EDE">
            <w:pPr>
              <w:adjustRightInd w:val="0"/>
              <w:snapToGrid w:val="0"/>
              <w:spacing w:line="240" w:lineRule="exact"/>
              <w:jc w:val="center"/>
              <w:rPr>
                <w:rFonts w:ascii="宋体" w:eastAsia="宋体" w:hAnsi="宋体" w:cs="Times New Roman"/>
                <w:bCs/>
                <w:sz w:val="18"/>
                <w:szCs w:val="18"/>
              </w:rPr>
            </w:pPr>
            <w:r w:rsidRPr="003930F6">
              <w:rPr>
                <w:rFonts w:ascii="宋体" w:eastAsia="宋体" w:hAnsi="宋体" w:cs="Times New Roman" w:hint="eastAsia"/>
                <w:bCs/>
                <w:sz w:val="18"/>
                <w:szCs w:val="18"/>
              </w:rPr>
              <w:t>不予受理或者</w:t>
            </w:r>
            <w:r w:rsidRPr="003930F6">
              <w:rPr>
                <w:rFonts w:ascii="宋体" w:hAnsi="宋体" w:cs="宋体" w:hint="eastAsia"/>
                <w:kern w:val="0"/>
                <w:sz w:val="18"/>
                <w:szCs w:val="18"/>
              </w:rPr>
              <w:t>不予发放烟草专卖零售许可证</w:t>
            </w:r>
          </w:p>
        </w:tc>
        <w:tc>
          <w:tcPr>
            <w:tcW w:w="2292" w:type="dxa"/>
            <w:tcBorders>
              <w:top w:val="single" w:sz="4" w:space="0" w:color="auto"/>
            </w:tcBorders>
            <w:shd w:val="clear" w:color="auto" w:fill="auto"/>
            <w:noWrap/>
            <w:vAlign w:val="center"/>
          </w:tcPr>
          <w:p w:rsidR="0011160F" w:rsidRPr="003930F6" w:rsidRDefault="0011160F" w:rsidP="005A3EDE">
            <w:pPr>
              <w:widowControl/>
              <w:jc w:val="left"/>
              <w:rPr>
                <w:rFonts w:ascii="宋体" w:hAnsi="宋体" w:cs="宋体"/>
                <w:kern w:val="0"/>
                <w:sz w:val="18"/>
                <w:szCs w:val="18"/>
              </w:rPr>
            </w:pPr>
            <w:r w:rsidRPr="003930F6">
              <w:rPr>
                <w:rFonts w:ascii="宋体" w:hAnsi="宋体" w:cs="宋体" w:hint="eastAsia"/>
                <w:kern w:val="0"/>
                <w:sz w:val="18"/>
                <w:szCs w:val="18"/>
              </w:rPr>
              <w:t>《国务院关于“先照后证”改革后加强事中事后监管的意见》</w:t>
            </w:r>
            <w:r w:rsidRPr="003930F6">
              <w:rPr>
                <w:rFonts w:ascii="宋体" w:hAnsi="宋体" w:cs="宋体"/>
                <w:kern w:val="0"/>
                <w:sz w:val="18"/>
                <w:szCs w:val="18"/>
              </w:rPr>
              <w:t>(</w:t>
            </w:r>
            <w:r w:rsidRPr="003930F6">
              <w:rPr>
                <w:rFonts w:ascii="宋体" w:hAnsi="宋体" w:cs="宋体" w:hint="eastAsia"/>
                <w:kern w:val="0"/>
                <w:sz w:val="18"/>
                <w:szCs w:val="18"/>
              </w:rPr>
              <w:t>国发〔</w:t>
            </w:r>
            <w:r w:rsidRPr="003930F6">
              <w:rPr>
                <w:rFonts w:ascii="宋体" w:hAnsi="宋体" w:cs="宋体"/>
                <w:kern w:val="0"/>
                <w:sz w:val="18"/>
                <w:szCs w:val="18"/>
              </w:rPr>
              <w:t>2015</w:t>
            </w:r>
            <w:r w:rsidRPr="003930F6">
              <w:rPr>
                <w:rFonts w:ascii="宋体" w:hAnsi="宋体" w:cs="宋体" w:hint="eastAsia"/>
                <w:kern w:val="0"/>
                <w:sz w:val="18"/>
                <w:szCs w:val="18"/>
              </w:rPr>
              <w:t>〕</w:t>
            </w:r>
            <w:r w:rsidRPr="003930F6">
              <w:rPr>
                <w:rFonts w:ascii="宋体" w:hAnsi="宋体" w:cs="宋体"/>
                <w:kern w:val="0"/>
                <w:sz w:val="18"/>
                <w:szCs w:val="18"/>
              </w:rPr>
              <w:t>62</w:t>
            </w:r>
            <w:r w:rsidRPr="003930F6">
              <w:rPr>
                <w:rFonts w:ascii="宋体" w:hAnsi="宋体" w:cs="宋体" w:hint="eastAsia"/>
                <w:kern w:val="0"/>
                <w:sz w:val="18"/>
                <w:szCs w:val="18"/>
              </w:rPr>
              <w:t>号</w:t>
            </w:r>
            <w:r w:rsidRPr="003930F6">
              <w:rPr>
                <w:rFonts w:ascii="宋体" w:hAnsi="宋体" w:cs="宋体"/>
                <w:kern w:val="0"/>
                <w:sz w:val="18"/>
                <w:szCs w:val="18"/>
              </w:rPr>
              <w:t>)</w:t>
            </w:r>
          </w:p>
          <w:p w:rsidR="0011160F" w:rsidRPr="003930F6" w:rsidRDefault="0011160F" w:rsidP="005A3EDE">
            <w:pPr>
              <w:adjustRightInd w:val="0"/>
              <w:snapToGrid w:val="0"/>
              <w:spacing w:line="240" w:lineRule="exact"/>
              <w:rPr>
                <w:rFonts w:ascii="宋体" w:eastAsia="宋体" w:hAnsi="宋体" w:cs="Times New Roman"/>
                <w:bCs/>
                <w:sz w:val="18"/>
                <w:szCs w:val="18"/>
              </w:rPr>
            </w:pPr>
            <w:r w:rsidRPr="003930F6">
              <w:rPr>
                <w:rFonts w:ascii="宋体" w:hAnsi="宋体" w:cs="宋体" w:hint="eastAsia"/>
                <w:kern w:val="0"/>
                <w:sz w:val="18"/>
                <w:szCs w:val="18"/>
              </w:rPr>
              <w:t>《国家烟草专卖局关于印发烟草专卖许可证管理办法实施细则的通知》（</w:t>
            </w:r>
            <w:proofErr w:type="gramStart"/>
            <w:r w:rsidRPr="003930F6">
              <w:rPr>
                <w:rFonts w:ascii="宋体" w:hAnsi="宋体" w:cs="宋体" w:hint="eastAsia"/>
                <w:kern w:val="0"/>
                <w:sz w:val="18"/>
                <w:szCs w:val="18"/>
              </w:rPr>
              <w:t>国烟专〔</w:t>
            </w:r>
            <w:r w:rsidRPr="003930F6">
              <w:rPr>
                <w:rFonts w:ascii="宋体" w:hAnsi="宋体" w:cs="宋体"/>
                <w:kern w:val="0"/>
                <w:sz w:val="18"/>
                <w:szCs w:val="18"/>
              </w:rPr>
              <w:t>20</w:t>
            </w:r>
            <w:r w:rsidRPr="003930F6">
              <w:rPr>
                <w:rFonts w:ascii="宋体" w:hAnsi="宋体" w:cs="宋体" w:hint="eastAsia"/>
                <w:kern w:val="0"/>
                <w:sz w:val="18"/>
                <w:szCs w:val="18"/>
              </w:rPr>
              <w:t>20〕</w:t>
            </w:r>
            <w:proofErr w:type="gramEnd"/>
            <w:r w:rsidRPr="003930F6">
              <w:rPr>
                <w:rFonts w:ascii="宋体" w:hAnsi="宋体" w:cs="宋体" w:hint="eastAsia"/>
                <w:kern w:val="0"/>
                <w:sz w:val="18"/>
                <w:szCs w:val="18"/>
              </w:rPr>
              <w:t>205号）第二十九条第（二）项</w:t>
            </w:r>
          </w:p>
        </w:tc>
        <w:tc>
          <w:tcPr>
            <w:tcW w:w="5880" w:type="dxa"/>
            <w:tcBorders>
              <w:top w:val="single" w:sz="4" w:space="0" w:color="auto"/>
            </w:tcBorders>
            <w:shd w:val="clear" w:color="auto" w:fill="auto"/>
            <w:noWrap/>
            <w:vAlign w:val="center"/>
          </w:tcPr>
          <w:p w:rsidR="0011160F" w:rsidRPr="003930F6" w:rsidRDefault="0011160F" w:rsidP="005A3EDE">
            <w:pPr>
              <w:widowControl/>
              <w:ind w:firstLineChars="200" w:firstLine="360"/>
              <w:jc w:val="left"/>
              <w:rPr>
                <w:rFonts w:ascii="宋体" w:cs="宋体"/>
                <w:kern w:val="0"/>
                <w:sz w:val="18"/>
                <w:szCs w:val="18"/>
              </w:rPr>
            </w:pPr>
            <w:r w:rsidRPr="003930F6">
              <w:rPr>
                <w:rFonts w:ascii="宋体" w:hAnsi="宋体" w:cs="宋体" w:hint="eastAsia"/>
                <w:kern w:val="0"/>
                <w:sz w:val="18"/>
                <w:szCs w:val="18"/>
              </w:rPr>
              <w:t>《国务院关于“先照后证”改革后加强事中事后监管的意见》：除法律、行政法规和国务院决定外，一律不得设定工商登记前置审批事项，也不得通过备案等方式实施变相前置审批。</w:t>
            </w:r>
          </w:p>
          <w:p w:rsidR="0011160F" w:rsidRPr="003930F6" w:rsidRDefault="0011160F" w:rsidP="005A3EDE">
            <w:pPr>
              <w:widowControl/>
              <w:ind w:firstLine="345"/>
              <w:jc w:val="left"/>
              <w:rPr>
                <w:rFonts w:ascii="宋体" w:cs="宋体"/>
                <w:kern w:val="0"/>
                <w:sz w:val="18"/>
                <w:szCs w:val="18"/>
              </w:rPr>
            </w:pPr>
            <w:r w:rsidRPr="003930F6">
              <w:rPr>
                <w:rFonts w:ascii="宋体" w:hAnsi="宋体" w:cs="宋体" w:hint="eastAsia"/>
                <w:kern w:val="0"/>
                <w:sz w:val="18"/>
                <w:szCs w:val="18"/>
              </w:rPr>
              <w:t>经营者从事工商登记前置审批事项目录中事项的，应当依法报经相关审批部门审批后，凭许可文件、证件向工商部门申请登记注册，工商部门依法核发营业执照。经营者从事工商登记前置审批事项目录外事项的，直接向工商部门申请登记注册，工商部门依法核发营业执照。</w:t>
            </w:r>
          </w:p>
          <w:p w:rsidR="0011160F" w:rsidRPr="003930F6" w:rsidRDefault="0011160F" w:rsidP="005A3EDE">
            <w:pPr>
              <w:adjustRightInd w:val="0"/>
              <w:snapToGrid w:val="0"/>
              <w:spacing w:line="240" w:lineRule="exact"/>
              <w:ind w:firstLineChars="200" w:firstLine="360"/>
              <w:jc w:val="left"/>
              <w:rPr>
                <w:rFonts w:ascii="宋体" w:eastAsia="宋体" w:hAnsi="宋体" w:cs="Times New Roman"/>
                <w:bCs/>
                <w:sz w:val="18"/>
                <w:szCs w:val="18"/>
              </w:rPr>
            </w:pPr>
            <w:r w:rsidRPr="003930F6">
              <w:rPr>
                <w:rFonts w:ascii="宋体" w:hAnsi="宋体" w:cs="宋体" w:hint="eastAsia"/>
                <w:kern w:val="0"/>
                <w:sz w:val="18"/>
                <w:szCs w:val="18"/>
              </w:rPr>
              <w:t>《国家烟草专卖局关于印发烟草专卖许可证管理办法实施细则的通知》第二十九条 申请新办烟草专卖零售许可证，应当提交以下材料：（二）营业执照。</w:t>
            </w:r>
          </w:p>
        </w:tc>
      </w:tr>
      <w:tr w:rsidR="0011160F" w:rsidRPr="003930F6" w:rsidTr="005A3EDE">
        <w:trPr>
          <w:trHeight w:val="227"/>
          <w:jc w:val="center"/>
        </w:trPr>
        <w:tc>
          <w:tcPr>
            <w:tcW w:w="576" w:type="dxa"/>
            <w:shd w:val="clear" w:color="auto" w:fill="auto"/>
            <w:vAlign w:val="center"/>
          </w:tcPr>
          <w:p w:rsidR="0011160F" w:rsidRPr="003930F6" w:rsidRDefault="0011160F" w:rsidP="005A3EDE">
            <w:pPr>
              <w:adjustRightInd w:val="0"/>
              <w:snapToGrid w:val="0"/>
              <w:spacing w:line="290" w:lineRule="exact"/>
              <w:jc w:val="center"/>
              <w:rPr>
                <w:rFonts w:ascii="宋体" w:eastAsia="宋体" w:hAnsi="宋体" w:cs="Times New Roman"/>
                <w:sz w:val="18"/>
                <w:szCs w:val="18"/>
              </w:rPr>
            </w:pPr>
            <w:r w:rsidRPr="003930F6">
              <w:rPr>
                <w:rFonts w:ascii="宋体" w:eastAsia="宋体" w:hAnsi="宋体" w:cs="Times New Roman"/>
                <w:sz w:val="18"/>
                <w:szCs w:val="18"/>
              </w:rPr>
              <w:t>2</w:t>
            </w:r>
          </w:p>
        </w:tc>
        <w:tc>
          <w:tcPr>
            <w:tcW w:w="678" w:type="dxa"/>
            <w:vMerge/>
            <w:shd w:val="clear" w:color="auto" w:fill="auto"/>
            <w:vAlign w:val="center"/>
          </w:tcPr>
          <w:p w:rsidR="0011160F" w:rsidRPr="003930F6" w:rsidRDefault="0011160F" w:rsidP="005A3EDE">
            <w:pPr>
              <w:adjustRightInd w:val="0"/>
              <w:snapToGrid w:val="0"/>
              <w:spacing w:line="290" w:lineRule="exact"/>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290" w:lineRule="exact"/>
              <w:jc w:val="left"/>
              <w:rPr>
                <w:rFonts w:ascii="宋体" w:eastAsia="宋体" w:hAnsi="宋体" w:cs="Times New Roman"/>
                <w:sz w:val="18"/>
                <w:szCs w:val="18"/>
              </w:rPr>
            </w:pPr>
            <w:r w:rsidRPr="003930F6">
              <w:rPr>
                <w:rFonts w:ascii="宋体" w:eastAsia="宋体" w:hAnsi="宋体" w:cs="Times New Roman" w:hint="eastAsia"/>
                <w:sz w:val="18"/>
                <w:szCs w:val="18"/>
              </w:rPr>
              <w:t>未成年人、无民事行为能力人及限制民事行为能力人。包括：1.未满十八周岁的公民；2.不能辨认及不能完全辨认自己行为的精神病人；3.智力残疾经依法鉴定为无民事行为能力或限制民事行为能力的公民；4.其他经依法鉴定为无民事行为能力及限制民事行为能力的公民</w:t>
            </w:r>
          </w:p>
        </w:tc>
        <w:tc>
          <w:tcPr>
            <w:tcW w:w="1488" w:type="dxa"/>
            <w:shd w:val="clear" w:color="auto" w:fill="auto"/>
            <w:vAlign w:val="center"/>
          </w:tcPr>
          <w:p w:rsidR="0011160F" w:rsidRPr="003930F6" w:rsidRDefault="0011160F" w:rsidP="005A3EDE">
            <w:pPr>
              <w:adjustRightInd w:val="0"/>
              <w:snapToGrid w:val="0"/>
              <w:spacing w:line="29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11160F" w:rsidRPr="003930F6" w:rsidRDefault="0011160F" w:rsidP="005A3EDE">
            <w:pPr>
              <w:adjustRightInd w:val="0"/>
              <w:snapToGrid w:val="0"/>
              <w:spacing w:line="290" w:lineRule="exact"/>
              <w:jc w:val="left"/>
              <w:rPr>
                <w:rFonts w:ascii="宋体" w:eastAsia="宋体" w:hAnsi="宋体" w:cs="Times New Roman"/>
                <w:sz w:val="18"/>
                <w:szCs w:val="18"/>
              </w:rPr>
            </w:pPr>
            <w:r w:rsidRPr="003930F6">
              <w:rPr>
                <w:rFonts w:ascii="宋体" w:eastAsia="宋体" w:hAnsi="宋体" w:cs="Times New Roman" w:hint="eastAsia"/>
                <w:sz w:val="18"/>
                <w:szCs w:val="18"/>
              </w:rPr>
              <w:t>《中华人民共和国民法典》第十七条 、第十八条 、第十九条、第二十条、第二十一条、第二十二条</w:t>
            </w:r>
            <w:r w:rsidRPr="003930F6">
              <w:rPr>
                <w:rFonts w:ascii="宋体" w:eastAsia="宋体" w:hAnsi="宋体" w:cs="Times New Roman" w:hint="eastAsia"/>
                <w:sz w:val="18"/>
                <w:szCs w:val="18"/>
              </w:rPr>
              <w:br/>
              <w:t>《未成年人保护法》第二条</w:t>
            </w:r>
          </w:p>
        </w:tc>
        <w:tc>
          <w:tcPr>
            <w:tcW w:w="5880" w:type="dxa"/>
            <w:shd w:val="clear" w:color="auto" w:fill="auto"/>
            <w:vAlign w:val="center"/>
          </w:tcPr>
          <w:p w:rsidR="0011160F" w:rsidRPr="003930F6" w:rsidRDefault="0011160F" w:rsidP="005A3EDE">
            <w:pPr>
              <w:adjustRightInd w:val="0"/>
              <w:snapToGrid w:val="0"/>
              <w:spacing w:line="29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《未成年人保护法》</w:t>
            </w:r>
          </w:p>
          <w:p w:rsidR="0011160F" w:rsidRPr="003930F6" w:rsidRDefault="0011160F" w:rsidP="005A3EDE">
            <w:pPr>
              <w:adjustRightInd w:val="0"/>
              <w:snapToGrid w:val="0"/>
              <w:spacing w:line="290" w:lineRule="exact"/>
              <w:ind w:leftChars="200" w:left="420"/>
              <w:jc w:val="left"/>
              <w:rPr>
                <w:rFonts w:ascii="宋体" w:eastAsia="宋体" w:hAnsi="宋体" w:cs="Times New Roman"/>
                <w:sz w:val="18"/>
                <w:szCs w:val="18"/>
              </w:rPr>
            </w:pPr>
            <w:r w:rsidRPr="003930F6">
              <w:rPr>
                <w:rFonts w:ascii="宋体" w:eastAsia="宋体" w:hAnsi="宋体" w:cs="Times New Roman" w:hint="eastAsia"/>
                <w:sz w:val="18"/>
                <w:szCs w:val="18"/>
              </w:rPr>
              <w:t>第二条　本法所称未成年人是指未满十八周岁的公民。  《中华人民共和国民法典》</w:t>
            </w:r>
          </w:p>
          <w:p w:rsidR="0011160F" w:rsidRPr="003930F6" w:rsidRDefault="0011160F" w:rsidP="005A3EDE">
            <w:pPr>
              <w:adjustRightInd w:val="0"/>
              <w:snapToGrid w:val="0"/>
              <w:spacing w:line="29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第十七条　十八周岁以上的自然人为成年人。不满十八周岁的自然人为未成年人。</w:t>
            </w:r>
          </w:p>
          <w:p w:rsidR="0011160F" w:rsidRPr="003930F6" w:rsidRDefault="0011160F" w:rsidP="005A3EDE">
            <w:pPr>
              <w:adjustRightInd w:val="0"/>
              <w:snapToGrid w:val="0"/>
              <w:spacing w:line="29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第十八条成年人为完全民事行为能力人，可以独立实施民事法律行为。</w:t>
            </w:r>
            <w:r w:rsidRPr="003930F6">
              <w:rPr>
                <w:rFonts w:ascii="宋体" w:eastAsia="宋体" w:hAnsi="宋体" w:cs="Times New Roman" w:hint="eastAsia"/>
                <w:sz w:val="18"/>
                <w:szCs w:val="18"/>
              </w:rPr>
              <w:br/>
              <w:t>十六周岁以上的未成年人，以自己的劳动收入为主要生活来源的，视为完全民事行为能力人。</w:t>
            </w:r>
            <w:r w:rsidRPr="003930F6">
              <w:rPr>
                <w:rFonts w:ascii="宋体" w:eastAsia="宋体" w:hAnsi="宋体" w:cs="Times New Roman" w:hint="eastAsia"/>
                <w:sz w:val="18"/>
                <w:szCs w:val="18"/>
              </w:rPr>
              <w:br/>
              <w:t>第十九条　八周岁以上的未成年人为限制民事行为能力人，实施民事法律行为由其法定代理人代理或者经其法定代理人同意、追认，但是可以独立实施纯获利益的民事法律行为或者与其年龄、智力相适应的民事法</w:t>
            </w:r>
            <w:r w:rsidRPr="003930F6">
              <w:rPr>
                <w:rFonts w:ascii="宋体" w:eastAsia="宋体" w:hAnsi="宋体" w:cs="Times New Roman" w:hint="eastAsia"/>
                <w:sz w:val="18"/>
                <w:szCs w:val="18"/>
              </w:rPr>
              <w:lastRenderedPageBreak/>
              <w:t>律行为。</w:t>
            </w:r>
            <w:r w:rsidRPr="003930F6">
              <w:rPr>
                <w:rFonts w:ascii="宋体" w:eastAsia="宋体" w:hAnsi="宋体" w:cs="Times New Roman" w:hint="eastAsia"/>
                <w:sz w:val="18"/>
                <w:szCs w:val="18"/>
              </w:rPr>
              <w:br/>
              <w:t>第二十条　不满八周岁的未成年人为无民事行为能力人，由其法定代理人代理实施民事法律行为。</w:t>
            </w:r>
            <w:r w:rsidRPr="003930F6">
              <w:rPr>
                <w:rFonts w:ascii="宋体" w:eastAsia="宋体" w:hAnsi="宋体" w:cs="Times New Roman" w:hint="eastAsia"/>
                <w:sz w:val="18"/>
                <w:szCs w:val="18"/>
              </w:rPr>
              <w:br/>
              <w:t>第二十一条　不能辨认自己行为的成年人为无民事行为能力人，由其法定代理人代理实施民事法律行为。</w:t>
            </w:r>
            <w:r w:rsidRPr="003930F6">
              <w:rPr>
                <w:rFonts w:ascii="宋体" w:eastAsia="宋体" w:hAnsi="宋体" w:cs="Times New Roman" w:hint="eastAsia"/>
                <w:sz w:val="18"/>
                <w:szCs w:val="18"/>
              </w:rPr>
              <w:br/>
              <w:t>八周岁以上的未成年人不能辨认自己行为的，适用前款规定。</w:t>
            </w:r>
            <w:r w:rsidRPr="003930F6">
              <w:rPr>
                <w:rFonts w:ascii="宋体" w:eastAsia="宋体" w:hAnsi="宋体" w:cs="Times New Roman" w:hint="eastAsia"/>
                <w:sz w:val="18"/>
                <w:szCs w:val="18"/>
              </w:rPr>
              <w:b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tc>
      </w:tr>
      <w:tr w:rsidR="0011160F" w:rsidRPr="003930F6" w:rsidTr="005A3EDE">
        <w:trPr>
          <w:trHeight w:val="227"/>
          <w:jc w:val="center"/>
        </w:trPr>
        <w:tc>
          <w:tcPr>
            <w:tcW w:w="576" w:type="dxa"/>
            <w:shd w:val="clear" w:color="auto" w:fill="auto"/>
            <w:vAlign w:val="center"/>
          </w:tcPr>
          <w:p w:rsidR="0011160F" w:rsidRPr="003930F6" w:rsidRDefault="0011160F" w:rsidP="005A3EDE">
            <w:pPr>
              <w:adjustRightInd w:val="0"/>
              <w:snapToGrid w:val="0"/>
              <w:spacing w:line="310" w:lineRule="exact"/>
              <w:jc w:val="center"/>
              <w:rPr>
                <w:rFonts w:ascii="宋体" w:eastAsia="宋体" w:hAnsi="宋体" w:cs="Times New Roman"/>
                <w:sz w:val="18"/>
                <w:szCs w:val="18"/>
              </w:rPr>
            </w:pPr>
            <w:r w:rsidRPr="003930F6">
              <w:rPr>
                <w:rFonts w:ascii="宋体" w:eastAsia="宋体" w:hAnsi="宋体" w:cs="Times New Roman"/>
                <w:sz w:val="18"/>
                <w:szCs w:val="18"/>
              </w:rPr>
              <w:lastRenderedPageBreak/>
              <w:t>3</w:t>
            </w:r>
          </w:p>
        </w:tc>
        <w:tc>
          <w:tcPr>
            <w:tcW w:w="678" w:type="dxa"/>
            <w:vMerge/>
            <w:shd w:val="clear" w:color="auto" w:fill="auto"/>
            <w:vAlign w:val="center"/>
          </w:tcPr>
          <w:p w:rsidR="0011160F" w:rsidRPr="003930F6" w:rsidRDefault="0011160F" w:rsidP="005A3EDE">
            <w:pPr>
              <w:adjustRightInd w:val="0"/>
              <w:snapToGrid w:val="0"/>
              <w:spacing w:line="31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外商投资的商业企业或者个体工商户，</w:t>
            </w:r>
            <w:proofErr w:type="gramStart"/>
            <w:r w:rsidRPr="003930F6">
              <w:rPr>
                <w:rFonts w:ascii="宋体" w:eastAsia="宋体" w:hAnsi="宋体" w:cs="Times New Roman" w:hint="eastAsia"/>
                <w:sz w:val="18"/>
                <w:szCs w:val="18"/>
              </w:rPr>
              <w:t>及其以</w:t>
            </w:r>
            <w:proofErr w:type="gramEnd"/>
            <w:r w:rsidRPr="003930F6">
              <w:rPr>
                <w:rFonts w:ascii="宋体" w:eastAsia="宋体" w:hAnsi="宋体" w:cs="Times New Roman" w:hint="eastAsia"/>
                <w:sz w:val="18"/>
                <w:szCs w:val="18"/>
              </w:rPr>
              <w:t>特许、吸纳加盟店及其他再投资等形式从事烟草专卖品经营业务的；但有外资成分以提供住宿、餐饮、休闲、娱乐为主要经营的宾馆、酒店等企业，其零售业</w:t>
            </w:r>
            <w:proofErr w:type="gramStart"/>
            <w:r w:rsidRPr="003930F6">
              <w:rPr>
                <w:rFonts w:ascii="宋体" w:eastAsia="宋体" w:hAnsi="宋体" w:cs="Times New Roman" w:hint="eastAsia"/>
                <w:sz w:val="18"/>
                <w:szCs w:val="18"/>
              </w:rPr>
              <w:t>态属于</w:t>
            </w:r>
            <w:proofErr w:type="gramEnd"/>
            <w:r w:rsidRPr="003930F6">
              <w:rPr>
                <w:rFonts w:ascii="宋体" w:eastAsia="宋体" w:hAnsi="宋体" w:cs="Times New Roman" w:hint="eastAsia"/>
                <w:sz w:val="18"/>
                <w:szCs w:val="18"/>
              </w:rPr>
              <w:t>“娱乐服务类”的，以及《烟草专卖许可证管理办法》第六十三条规定的除外</w:t>
            </w:r>
          </w:p>
        </w:tc>
        <w:tc>
          <w:tcPr>
            <w:tcW w:w="1488"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不得从事烟草专卖品批发或者零售业务，不得以特许、吸纳加盟店及其他再投资等形式变相从事烟草专卖品经营业务</w:t>
            </w:r>
          </w:p>
        </w:tc>
        <w:tc>
          <w:tcPr>
            <w:tcW w:w="2292"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《烟草专卖许可证管理办法》第十七条</w:t>
            </w:r>
          </w:p>
        </w:tc>
        <w:tc>
          <w:tcPr>
            <w:tcW w:w="5880" w:type="dxa"/>
            <w:shd w:val="clear" w:color="auto" w:fill="auto"/>
            <w:vAlign w:val="center"/>
          </w:tcPr>
          <w:p w:rsidR="0011160F" w:rsidRPr="003930F6" w:rsidRDefault="0011160F" w:rsidP="005A3EDE">
            <w:pPr>
              <w:adjustRightInd w:val="0"/>
              <w:snapToGrid w:val="0"/>
              <w:spacing w:line="31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《烟草专卖许可证管理办法》第十七条</w:t>
            </w:r>
            <w:r w:rsidRPr="003930F6">
              <w:rPr>
                <w:rFonts w:ascii="宋体" w:eastAsia="宋体" w:hAnsi="宋体" w:cs="Times New Roman"/>
                <w:sz w:val="18"/>
                <w:szCs w:val="18"/>
              </w:rPr>
              <w:t> </w:t>
            </w:r>
            <w:r w:rsidRPr="003930F6">
              <w:rPr>
                <w:rFonts w:ascii="宋体" w:eastAsia="宋体" w:hAnsi="宋体" w:cs="Times New Roman" w:hint="eastAsia"/>
                <w:sz w:val="18"/>
                <w:szCs w:val="18"/>
              </w:rPr>
              <w:t>外商投资的商业企业或者个体工商户不得从事烟草专卖品批发或者零售业务，不得以特许、吸纳加盟店及其他再投资等形式变相从事烟草专卖品经营业务。</w:t>
            </w:r>
          </w:p>
          <w:p w:rsidR="0011160F" w:rsidRPr="003930F6" w:rsidRDefault="0011160F" w:rsidP="005A3EDE">
            <w:pPr>
              <w:adjustRightInd w:val="0"/>
              <w:snapToGrid w:val="0"/>
              <w:spacing w:line="310" w:lineRule="exact"/>
              <w:ind w:firstLineChars="200" w:firstLine="360"/>
              <w:jc w:val="left"/>
              <w:rPr>
                <w:rFonts w:ascii="宋体" w:eastAsia="宋体" w:hAnsi="宋体" w:cs="Times New Roman"/>
                <w:sz w:val="18"/>
                <w:szCs w:val="18"/>
              </w:rPr>
            </w:pPr>
            <w:smartTag w:uri="urn:schemas-microsoft-com:office:smarttags" w:element="chsdate">
              <w:smartTagPr>
                <w:attr w:name="IsROCDate" w:val="False"/>
                <w:attr w:name="IsLunarDate" w:val="False"/>
                <w:attr w:name="Day" w:val="15"/>
                <w:attr w:name="Month" w:val="4"/>
                <w:attr w:name="Year" w:val="2009"/>
              </w:smartTagPr>
              <w:r w:rsidRPr="003930F6">
                <w:rPr>
                  <w:rFonts w:ascii="宋体" w:eastAsia="宋体" w:hAnsi="宋体" w:cs="Times New Roman" w:hint="eastAsia"/>
                  <w:sz w:val="18"/>
                  <w:szCs w:val="18"/>
                </w:rPr>
                <w:t>2009年4月15日</w:t>
              </w:r>
            </w:smartTag>
            <w:r w:rsidRPr="003930F6">
              <w:rPr>
                <w:rFonts w:ascii="宋体" w:eastAsia="宋体" w:hAnsi="宋体" w:cs="Times New Roman" w:hint="eastAsia"/>
                <w:sz w:val="18"/>
                <w:szCs w:val="18"/>
              </w:rPr>
              <w:t>《有外资成分并且烟草零售业态属于娱乐服务类企业许可证管理事项的批复》：对有外资成分以提供住宿、餐饮、休闲、娱乐为主要经营的宾馆、酒店等企业，不属于《烟草专卖许可证管理办法》规定的“外商投资的商业企业或者个体工商户”。</w:t>
            </w:r>
          </w:p>
          <w:p w:rsidR="0011160F" w:rsidRPr="003930F6" w:rsidRDefault="0011160F" w:rsidP="005A3EDE">
            <w:pPr>
              <w:ind w:firstLineChars="200" w:firstLine="360"/>
            </w:pPr>
            <w:r w:rsidRPr="003930F6">
              <w:rPr>
                <w:rFonts w:ascii="宋体" w:eastAsia="宋体" w:hAnsi="宋体" w:cs="Times New Roman" w:hint="eastAsia"/>
                <w:sz w:val="18"/>
                <w:szCs w:val="18"/>
              </w:rPr>
              <w:t>《烟草专卖许可证管理办法》第六十三条</w:t>
            </w:r>
            <w:r w:rsidRPr="003930F6">
              <w:rPr>
                <w:rFonts w:ascii="宋体" w:eastAsia="宋体" w:hAnsi="宋体" w:cs="Times New Roman"/>
                <w:sz w:val="18"/>
                <w:szCs w:val="18"/>
              </w:rPr>
              <w:t> </w:t>
            </w:r>
            <w:r w:rsidRPr="003930F6">
              <w:rPr>
                <w:rFonts w:ascii="宋体" w:eastAsia="宋体" w:hAnsi="宋体" w:cs="Times New Roman" w:hint="eastAsia"/>
                <w:sz w:val="18"/>
                <w:szCs w:val="18"/>
              </w:rPr>
              <w:t>持有烟草专卖零售许可证的国有企业，按照国家关于发展混合所有制经济的要求，经国家有关部门批准为国有控股的混合所有制企业的，可以重新申领烟草专卖零售许可证。</w:t>
            </w:r>
          </w:p>
        </w:tc>
      </w:tr>
      <w:tr w:rsidR="0011160F" w:rsidRPr="003930F6" w:rsidTr="005A3EDE">
        <w:trPr>
          <w:trHeight w:val="227"/>
          <w:jc w:val="center"/>
        </w:trPr>
        <w:tc>
          <w:tcPr>
            <w:tcW w:w="576" w:type="dxa"/>
            <w:shd w:val="clear" w:color="auto" w:fill="auto"/>
            <w:vAlign w:val="center"/>
          </w:tcPr>
          <w:p w:rsidR="0011160F" w:rsidRPr="003930F6" w:rsidRDefault="0011160F" w:rsidP="005A3EDE">
            <w:pPr>
              <w:adjustRightInd w:val="0"/>
              <w:snapToGrid w:val="0"/>
              <w:spacing w:line="310" w:lineRule="exact"/>
              <w:jc w:val="center"/>
              <w:rPr>
                <w:rFonts w:ascii="宋体" w:eastAsia="宋体" w:hAnsi="宋体" w:cs="Times New Roman"/>
                <w:sz w:val="18"/>
                <w:szCs w:val="18"/>
              </w:rPr>
            </w:pPr>
            <w:r w:rsidRPr="003930F6">
              <w:rPr>
                <w:rFonts w:ascii="宋体" w:eastAsia="宋体" w:hAnsi="宋体" w:cs="Times New Roman"/>
                <w:sz w:val="18"/>
                <w:szCs w:val="18"/>
              </w:rPr>
              <w:t>4</w:t>
            </w:r>
          </w:p>
        </w:tc>
        <w:tc>
          <w:tcPr>
            <w:tcW w:w="678" w:type="dxa"/>
            <w:vMerge/>
            <w:shd w:val="clear" w:color="auto" w:fill="auto"/>
            <w:vAlign w:val="center"/>
          </w:tcPr>
          <w:p w:rsidR="0011160F" w:rsidRPr="003930F6" w:rsidRDefault="0011160F" w:rsidP="005A3EDE">
            <w:pPr>
              <w:adjustRightInd w:val="0"/>
              <w:snapToGrid w:val="0"/>
              <w:spacing w:line="31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取消从事烟草专卖业务资格不满三年的</w:t>
            </w:r>
          </w:p>
        </w:tc>
        <w:tc>
          <w:tcPr>
            <w:tcW w:w="1488"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《烟草专卖许可证管理办法》第二十五条第（三）项</w:t>
            </w:r>
          </w:p>
        </w:tc>
        <w:tc>
          <w:tcPr>
            <w:tcW w:w="5880" w:type="dxa"/>
            <w:shd w:val="clear" w:color="auto" w:fill="auto"/>
            <w:vAlign w:val="center"/>
          </w:tcPr>
          <w:p w:rsidR="0011160F" w:rsidRPr="003930F6" w:rsidRDefault="0011160F" w:rsidP="005A3EDE">
            <w:pPr>
              <w:adjustRightInd w:val="0"/>
              <w:snapToGrid w:val="0"/>
              <w:spacing w:line="31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w:t>
            </w:r>
          </w:p>
          <w:p w:rsidR="0011160F" w:rsidRPr="003930F6" w:rsidRDefault="0011160F" w:rsidP="005A3EDE">
            <w:pPr>
              <w:adjustRightInd w:val="0"/>
              <w:snapToGrid w:val="0"/>
              <w:spacing w:line="31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第二十五条　有下列情形之一的，不予发放烟草专卖零售许可证：（三）取消从事烟草专卖业务资格不满三年的。</w:t>
            </w:r>
          </w:p>
        </w:tc>
      </w:tr>
      <w:tr w:rsidR="0011160F" w:rsidRPr="003930F6" w:rsidTr="005A3EDE">
        <w:trPr>
          <w:trHeight w:val="227"/>
          <w:jc w:val="center"/>
        </w:trPr>
        <w:tc>
          <w:tcPr>
            <w:tcW w:w="576" w:type="dxa"/>
            <w:shd w:val="clear" w:color="auto" w:fill="auto"/>
            <w:vAlign w:val="center"/>
          </w:tcPr>
          <w:p w:rsidR="0011160F" w:rsidRPr="003930F6" w:rsidRDefault="0011160F" w:rsidP="005A3EDE">
            <w:pPr>
              <w:adjustRightInd w:val="0"/>
              <w:snapToGrid w:val="0"/>
              <w:spacing w:line="310" w:lineRule="exact"/>
              <w:jc w:val="center"/>
              <w:rPr>
                <w:rFonts w:ascii="宋体" w:eastAsia="宋体" w:hAnsi="宋体" w:cs="Times New Roman"/>
                <w:sz w:val="18"/>
                <w:szCs w:val="18"/>
              </w:rPr>
            </w:pPr>
            <w:r w:rsidRPr="003930F6">
              <w:rPr>
                <w:rFonts w:ascii="宋体" w:eastAsia="宋体" w:hAnsi="宋体" w:cs="Times New Roman"/>
                <w:sz w:val="18"/>
                <w:szCs w:val="18"/>
              </w:rPr>
              <w:t>5</w:t>
            </w:r>
          </w:p>
        </w:tc>
        <w:tc>
          <w:tcPr>
            <w:tcW w:w="678" w:type="dxa"/>
            <w:vMerge/>
            <w:shd w:val="clear" w:color="auto" w:fill="auto"/>
            <w:vAlign w:val="center"/>
          </w:tcPr>
          <w:p w:rsidR="0011160F" w:rsidRPr="003930F6" w:rsidRDefault="0011160F" w:rsidP="005A3EDE">
            <w:pPr>
              <w:adjustRightInd w:val="0"/>
              <w:snapToGrid w:val="0"/>
              <w:spacing w:line="31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因申请人隐瞒有关情况或者提供虚假材料，烟草专卖行政主管部门</w:t>
            </w:r>
            <w:proofErr w:type="gramStart"/>
            <w:r w:rsidRPr="003930F6">
              <w:rPr>
                <w:rFonts w:ascii="宋体" w:eastAsia="宋体" w:hAnsi="宋体" w:cs="Times New Roman" w:hint="eastAsia"/>
                <w:sz w:val="18"/>
                <w:szCs w:val="18"/>
              </w:rPr>
              <w:t>作出</w:t>
            </w:r>
            <w:proofErr w:type="gramEnd"/>
            <w:r w:rsidRPr="003930F6">
              <w:rPr>
                <w:rFonts w:ascii="宋体" w:eastAsia="宋体" w:hAnsi="宋体" w:cs="Times New Roman" w:hint="eastAsia"/>
                <w:sz w:val="18"/>
                <w:szCs w:val="18"/>
              </w:rPr>
              <w:t>不予受理或者不予发证决定后，申请人一年</w:t>
            </w:r>
            <w:r w:rsidRPr="003930F6">
              <w:rPr>
                <w:rFonts w:ascii="宋体" w:eastAsia="宋体" w:hAnsi="宋体" w:cs="Times New Roman" w:hint="eastAsia"/>
                <w:sz w:val="18"/>
                <w:szCs w:val="18"/>
              </w:rPr>
              <w:lastRenderedPageBreak/>
              <w:t>内再次提出申请的</w:t>
            </w:r>
          </w:p>
        </w:tc>
        <w:tc>
          <w:tcPr>
            <w:tcW w:w="1488"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lastRenderedPageBreak/>
              <w:t>不予发放烟草专卖零售许可证</w:t>
            </w:r>
          </w:p>
        </w:tc>
        <w:tc>
          <w:tcPr>
            <w:tcW w:w="2292"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《烟草专卖许可证管理办法》第二十五条第（四）项</w:t>
            </w:r>
          </w:p>
        </w:tc>
        <w:tc>
          <w:tcPr>
            <w:tcW w:w="5880" w:type="dxa"/>
            <w:shd w:val="clear" w:color="auto" w:fill="auto"/>
            <w:vAlign w:val="center"/>
          </w:tcPr>
          <w:p w:rsidR="0011160F" w:rsidRPr="003930F6" w:rsidRDefault="0011160F" w:rsidP="005A3EDE">
            <w:pPr>
              <w:adjustRightInd w:val="0"/>
              <w:snapToGrid w:val="0"/>
              <w:spacing w:line="31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w:t>
            </w:r>
          </w:p>
          <w:p w:rsidR="0011160F" w:rsidRPr="003930F6" w:rsidRDefault="0011160F" w:rsidP="005A3EDE">
            <w:pPr>
              <w:adjustRightInd w:val="0"/>
              <w:snapToGrid w:val="0"/>
              <w:spacing w:line="31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第二十五条 有下列情形之一的，不予发放烟草专卖零售许可证：（四）因申请人隐瞒有关情况或者提供虚假材料，烟草专卖行政主管部</w:t>
            </w:r>
            <w:r w:rsidRPr="003930F6">
              <w:rPr>
                <w:rFonts w:ascii="宋体" w:eastAsia="宋体" w:hAnsi="宋体" w:cs="Times New Roman" w:hint="eastAsia"/>
                <w:sz w:val="18"/>
                <w:szCs w:val="18"/>
              </w:rPr>
              <w:lastRenderedPageBreak/>
              <w:t>门</w:t>
            </w:r>
            <w:proofErr w:type="gramStart"/>
            <w:r w:rsidRPr="003930F6">
              <w:rPr>
                <w:rFonts w:ascii="宋体" w:eastAsia="宋体" w:hAnsi="宋体" w:cs="Times New Roman" w:hint="eastAsia"/>
                <w:sz w:val="18"/>
                <w:szCs w:val="18"/>
              </w:rPr>
              <w:t>作出</w:t>
            </w:r>
            <w:proofErr w:type="gramEnd"/>
            <w:r w:rsidRPr="003930F6">
              <w:rPr>
                <w:rFonts w:ascii="宋体" w:eastAsia="宋体" w:hAnsi="宋体" w:cs="Times New Roman" w:hint="eastAsia"/>
                <w:sz w:val="18"/>
                <w:szCs w:val="18"/>
              </w:rPr>
              <w:t>不予受理或者不予发证决定后，申请人一年内再次提出申请的。</w:t>
            </w:r>
          </w:p>
        </w:tc>
      </w:tr>
      <w:tr w:rsidR="0011160F" w:rsidRPr="003930F6" w:rsidTr="005A3EDE">
        <w:trPr>
          <w:trHeight w:val="227"/>
          <w:jc w:val="center"/>
        </w:trPr>
        <w:tc>
          <w:tcPr>
            <w:tcW w:w="576" w:type="dxa"/>
            <w:shd w:val="clear" w:color="auto" w:fill="auto"/>
            <w:vAlign w:val="center"/>
          </w:tcPr>
          <w:p w:rsidR="0011160F" w:rsidRPr="003930F6" w:rsidRDefault="0011160F" w:rsidP="005A3EDE">
            <w:pPr>
              <w:adjustRightInd w:val="0"/>
              <w:snapToGrid w:val="0"/>
              <w:spacing w:line="310" w:lineRule="exact"/>
              <w:jc w:val="center"/>
              <w:rPr>
                <w:rFonts w:ascii="宋体" w:eastAsia="宋体" w:hAnsi="宋体" w:cs="Times New Roman"/>
                <w:sz w:val="18"/>
                <w:szCs w:val="18"/>
              </w:rPr>
            </w:pPr>
            <w:r w:rsidRPr="003930F6">
              <w:rPr>
                <w:rFonts w:ascii="宋体" w:eastAsia="宋体" w:hAnsi="宋体" w:cs="Times New Roman"/>
                <w:sz w:val="18"/>
                <w:szCs w:val="18"/>
              </w:rPr>
              <w:lastRenderedPageBreak/>
              <w:t>6</w:t>
            </w:r>
          </w:p>
        </w:tc>
        <w:tc>
          <w:tcPr>
            <w:tcW w:w="678" w:type="dxa"/>
            <w:vMerge/>
            <w:shd w:val="clear" w:color="auto" w:fill="auto"/>
            <w:vAlign w:val="center"/>
          </w:tcPr>
          <w:p w:rsidR="0011160F" w:rsidRPr="003930F6" w:rsidRDefault="0011160F" w:rsidP="005A3EDE">
            <w:pPr>
              <w:adjustRightInd w:val="0"/>
              <w:snapToGrid w:val="0"/>
              <w:spacing w:line="31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因申请人以欺骗、贿赂等不正当手段取得的烟草专卖许可证被撤销后，申请人三年内再次提出申请的</w:t>
            </w:r>
          </w:p>
        </w:tc>
        <w:tc>
          <w:tcPr>
            <w:tcW w:w="1488"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《烟草专卖许可证管理办法》第二十五条第（五）项</w:t>
            </w:r>
          </w:p>
        </w:tc>
        <w:tc>
          <w:tcPr>
            <w:tcW w:w="5880" w:type="dxa"/>
            <w:shd w:val="clear" w:color="auto" w:fill="auto"/>
            <w:vAlign w:val="center"/>
          </w:tcPr>
          <w:p w:rsidR="0011160F" w:rsidRPr="003930F6" w:rsidRDefault="0011160F" w:rsidP="005A3EDE">
            <w:pPr>
              <w:adjustRightInd w:val="0"/>
              <w:snapToGrid w:val="0"/>
              <w:spacing w:line="310" w:lineRule="exact"/>
              <w:ind w:firstLineChars="100" w:firstLine="18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w:t>
            </w:r>
          </w:p>
          <w:p w:rsidR="0011160F" w:rsidRPr="003930F6" w:rsidRDefault="0011160F" w:rsidP="005A3EDE">
            <w:pPr>
              <w:adjustRightInd w:val="0"/>
              <w:snapToGrid w:val="0"/>
              <w:spacing w:line="310" w:lineRule="exact"/>
              <w:ind w:firstLineChars="100" w:firstLine="180"/>
              <w:jc w:val="left"/>
              <w:rPr>
                <w:rFonts w:ascii="宋体" w:eastAsia="宋体" w:hAnsi="宋体" w:cs="Times New Roman"/>
                <w:sz w:val="18"/>
                <w:szCs w:val="18"/>
              </w:rPr>
            </w:pPr>
            <w:r w:rsidRPr="003930F6">
              <w:rPr>
                <w:rFonts w:ascii="宋体" w:eastAsia="宋体" w:hAnsi="宋体" w:cs="Times New Roman" w:hint="eastAsia"/>
                <w:sz w:val="18"/>
                <w:szCs w:val="18"/>
              </w:rPr>
              <w:t>第二十五条 有下列情形之一的，不予发放烟草专卖零售许可证:（五）因申请人以欺骗、贿赂等不正当手段取得的烟草专卖许可证被撤销后，申请人三年内再次提出申请的。</w:t>
            </w:r>
          </w:p>
        </w:tc>
      </w:tr>
      <w:tr w:rsidR="0011160F" w:rsidRPr="003930F6" w:rsidTr="005A3EDE">
        <w:trPr>
          <w:trHeight w:val="227"/>
          <w:jc w:val="center"/>
        </w:trPr>
        <w:tc>
          <w:tcPr>
            <w:tcW w:w="576" w:type="dxa"/>
            <w:tcBorders>
              <w:left w:val="single" w:sz="4" w:space="0" w:color="000000"/>
            </w:tcBorders>
            <w:shd w:val="clear" w:color="auto" w:fill="auto"/>
            <w:vAlign w:val="center"/>
          </w:tcPr>
          <w:p w:rsidR="0011160F" w:rsidRPr="003930F6" w:rsidRDefault="0011160F" w:rsidP="005A3EDE">
            <w:pPr>
              <w:adjustRightInd w:val="0"/>
              <w:snapToGrid w:val="0"/>
              <w:spacing w:line="310" w:lineRule="exact"/>
              <w:jc w:val="center"/>
              <w:rPr>
                <w:rFonts w:ascii="宋体" w:eastAsia="宋体" w:hAnsi="宋体" w:cs="Times New Roman"/>
                <w:sz w:val="18"/>
                <w:szCs w:val="18"/>
              </w:rPr>
            </w:pPr>
            <w:r w:rsidRPr="003930F6">
              <w:rPr>
                <w:rFonts w:ascii="宋体" w:eastAsia="宋体" w:hAnsi="宋体" w:cs="Times New Roman"/>
                <w:sz w:val="18"/>
                <w:szCs w:val="18"/>
              </w:rPr>
              <w:t>7</w:t>
            </w:r>
          </w:p>
        </w:tc>
        <w:tc>
          <w:tcPr>
            <w:tcW w:w="678" w:type="dxa"/>
            <w:vMerge/>
            <w:shd w:val="clear" w:color="auto" w:fill="auto"/>
            <w:vAlign w:val="center"/>
          </w:tcPr>
          <w:p w:rsidR="0011160F" w:rsidRPr="003930F6" w:rsidRDefault="0011160F" w:rsidP="005A3EDE">
            <w:pPr>
              <w:adjustRightInd w:val="0"/>
              <w:snapToGrid w:val="0"/>
              <w:spacing w:line="31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未领取烟草专卖零售许可证经营烟草专卖品业务，并且一年内被执法机关处罚两次以上，在三年内申请领取烟草专卖零售许可证的</w:t>
            </w:r>
          </w:p>
        </w:tc>
        <w:tc>
          <w:tcPr>
            <w:tcW w:w="1488"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《烟草专卖许可证管理办法》第二十五条第（六）项</w:t>
            </w:r>
          </w:p>
        </w:tc>
        <w:tc>
          <w:tcPr>
            <w:tcW w:w="5880" w:type="dxa"/>
            <w:tcBorders>
              <w:right w:val="single" w:sz="4" w:space="0" w:color="000000"/>
            </w:tcBorders>
            <w:shd w:val="clear" w:color="auto" w:fill="auto"/>
            <w:vAlign w:val="center"/>
          </w:tcPr>
          <w:p w:rsidR="0011160F" w:rsidRPr="003930F6" w:rsidRDefault="0011160F" w:rsidP="005A3EDE">
            <w:pPr>
              <w:adjustRightInd w:val="0"/>
              <w:snapToGrid w:val="0"/>
              <w:spacing w:line="31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w:t>
            </w:r>
          </w:p>
          <w:p w:rsidR="0011160F" w:rsidRPr="003930F6" w:rsidRDefault="0011160F" w:rsidP="005A3EDE">
            <w:pPr>
              <w:adjustRightInd w:val="0"/>
              <w:snapToGrid w:val="0"/>
              <w:spacing w:line="31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第二十五条 有下列情形之一的，不予发放烟草专卖零售许可证：（六）未领取烟草专卖零售许可证经营烟草专卖品业务，并且一年内被执法机关处罚两次以上，在三年内申请领取烟草专卖零售许可证的。</w:t>
            </w:r>
          </w:p>
        </w:tc>
      </w:tr>
      <w:tr w:rsidR="0011160F" w:rsidRPr="003930F6" w:rsidTr="005A3EDE">
        <w:trPr>
          <w:trHeight w:val="227"/>
          <w:jc w:val="center"/>
        </w:trPr>
        <w:tc>
          <w:tcPr>
            <w:tcW w:w="576" w:type="dxa"/>
            <w:tcBorders>
              <w:left w:val="single" w:sz="4" w:space="0" w:color="000000"/>
            </w:tcBorders>
            <w:shd w:val="clear" w:color="auto" w:fill="auto"/>
            <w:vAlign w:val="center"/>
          </w:tcPr>
          <w:p w:rsidR="0011160F" w:rsidRPr="003930F6" w:rsidRDefault="0011160F" w:rsidP="005A3EDE">
            <w:pPr>
              <w:adjustRightInd w:val="0"/>
              <w:snapToGrid w:val="0"/>
              <w:spacing w:line="310" w:lineRule="exact"/>
              <w:jc w:val="center"/>
              <w:rPr>
                <w:rFonts w:ascii="宋体" w:eastAsia="宋体" w:hAnsi="宋体" w:cs="Times New Roman"/>
                <w:sz w:val="18"/>
                <w:szCs w:val="18"/>
              </w:rPr>
            </w:pPr>
            <w:r w:rsidRPr="003930F6">
              <w:rPr>
                <w:rFonts w:ascii="宋体" w:eastAsia="宋体" w:hAnsi="宋体" w:cs="Times New Roman"/>
                <w:sz w:val="18"/>
                <w:szCs w:val="18"/>
              </w:rPr>
              <w:t>8</w:t>
            </w:r>
          </w:p>
        </w:tc>
        <w:tc>
          <w:tcPr>
            <w:tcW w:w="678" w:type="dxa"/>
            <w:vMerge/>
            <w:shd w:val="clear" w:color="auto" w:fill="auto"/>
            <w:vAlign w:val="center"/>
          </w:tcPr>
          <w:p w:rsidR="0011160F" w:rsidRPr="003930F6" w:rsidRDefault="0011160F" w:rsidP="005A3EDE">
            <w:pPr>
              <w:adjustRightInd w:val="0"/>
              <w:snapToGrid w:val="0"/>
              <w:spacing w:line="31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sz w:val="18"/>
                <w:szCs w:val="18"/>
              </w:rPr>
              <w:t>未领取烟草专卖零售许可证经营烟草专卖品业务被追究刑事责任，在</w:t>
            </w:r>
            <w:r w:rsidRPr="003930F6">
              <w:rPr>
                <w:rFonts w:ascii="宋体" w:eastAsia="宋体" w:hAnsi="宋体" w:cs="Times New Roman" w:hint="eastAsia"/>
                <w:sz w:val="18"/>
                <w:szCs w:val="18"/>
              </w:rPr>
              <w:t>三</w:t>
            </w:r>
            <w:r w:rsidRPr="003930F6">
              <w:rPr>
                <w:rFonts w:ascii="宋体" w:eastAsia="宋体" w:hAnsi="宋体" w:cs="Times New Roman"/>
                <w:sz w:val="18"/>
                <w:szCs w:val="18"/>
              </w:rPr>
              <w:t>年内申请领取烟草专卖零售许可证的</w:t>
            </w:r>
          </w:p>
        </w:tc>
        <w:tc>
          <w:tcPr>
            <w:tcW w:w="1488"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11160F" w:rsidRPr="003930F6" w:rsidRDefault="0011160F" w:rsidP="005A3EDE">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《烟草专卖许可证管理办法实施细则》第十九条，</w:t>
            </w:r>
            <w:r w:rsidRPr="003930F6">
              <w:rPr>
                <w:rFonts w:ascii="宋体" w:eastAsia="宋体" w:hAnsi="宋体" w:cs="Times New Roman"/>
                <w:sz w:val="18"/>
                <w:szCs w:val="18"/>
              </w:rPr>
              <w:t>《烟草专卖许可证管理办法》第二十五条第七项</w:t>
            </w:r>
            <w:proofErr w:type="gramStart"/>
            <w:r w:rsidRPr="003930F6">
              <w:rPr>
                <w:rFonts w:ascii="宋体" w:eastAsia="宋体" w:hAnsi="宋体" w:cs="Times New Roman"/>
                <w:sz w:val="18"/>
                <w:szCs w:val="18"/>
              </w:rPr>
              <w:t>规</w:t>
            </w:r>
            <w:proofErr w:type="gramEnd"/>
          </w:p>
        </w:tc>
        <w:tc>
          <w:tcPr>
            <w:tcW w:w="5880" w:type="dxa"/>
            <w:tcBorders>
              <w:right w:val="single" w:sz="4" w:space="0" w:color="000000"/>
            </w:tcBorders>
            <w:shd w:val="clear" w:color="auto" w:fill="auto"/>
            <w:vAlign w:val="center"/>
          </w:tcPr>
          <w:p w:rsidR="0011160F" w:rsidRPr="003930F6" w:rsidRDefault="0011160F" w:rsidP="005A3EDE">
            <w:pPr>
              <w:adjustRightInd w:val="0"/>
              <w:snapToGrid w:val="0"/>
              <w:spacing w:line="31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《烟草专卖许可证管理办法实施细则》第十九条：未</w:t>
            </w:r>
            <w:r w:rsidRPr="003930F6">
              <w:rPr>
                <w:rFonts w:ascii="宋体" w:eastAsia="宋体" w:hAnsi="宋体" w:cs="Times New Roman"/>
                <w:sz w:val="18"/>
                <w:szCs w:val="18"/>
              </w:rPr>
              <w:t>领取烟草专卖零售许可证经营烟草专卖品业务被追究刑事责任，在</w:t>
            </w:r>
            <w:r w:rsidRPr="003930F6">
              <w:rPr>
                <w:rFonts w:ascii="宋体" w:eastAsia="宋体" w:hAnsi="宋体" w:cs="Times New Roman" w:hint="eastAsia"/>
                <w:sz w:val="18"/>
                <w:szCs w:val="18"/>
              </w:rPr>
              <w:t>三</w:t>
            </w:r>
            <w:r w:rsidRPr="003930F6">
              <w:rPr>
                <w:rFonts w:ascii="宋体" w:eastAsia="宋体" w:hAnsi="宋体" w:cs="Times New Roman"/>
                <w:sz w:val="18"/>
                <w:szCs w:val="18"/>
              </w:rPr>
              <w:t>年内申请领取烟草专卖零售许可证的，属于《烟草专卖许可证管理办法》第二十五条第七项规定的其他不予发证的情形。</w:t>
            </w:r>
          </w:p>
        </w:tc>
      </w:tr>
      <w:tr w:rsidR="0011160F" w:rsidRPr="003930F6" w:rsidTr="005A3EDE">
        <w:trPr>
          <w:trHeight w:val="227"/>
          <w:jc w:val="center"/>
        </w:trPr>
        <w:tc>
          <w:tcPr>
            <w:tcW w:w="576" w:type="dxa"/>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9</w:t>
            </w:r>
          </w:p>
        </w:tc>
        <w:tc>
          <w:tcPr>
            <w:tcW w:w="678" w:type="dxa"/>
            <w:vMerge w:val="restart"/>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经营模式</w:t>
            </w:r>
          </w:p>
          <w:p w:rsidR="0011160F" w:rsidRPr="003930F6" w:rsidRDefault="0011160F" w:rsidP="005A3EDE">
            <w:pPr>
              <w:adjustRightInd w:val="0"/>
              <w:snapToGrid w:val="0"/>
              <w:spacing w:line="300" w:lineRule="exact"/>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利用自动售货装置或者</w:t>
            </w:r>
            <w:r w:rsidRPr="003930F6">
              <w:rPr>
                <w:rFonts w:ascii="宋体" w:eastAsia="宋体" w:hAnsi="宋体" w:cs="Times New Roman"/>
                <w:sz w:val="18"/>
                <w:szCs w:val="18"/>
              </w:rPr>
              <w:t>其他自动售货形式，销售或者变相销售烟草制品的</w:t>
            </w:r>
          </w:p>
        </w:tc>
        <w:tc>
          <w:tcPr>
            <w:tcW w:w="1488"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《烟草专卖许可证管理办法》第四十条第一款</w:t>
            </w:r>
          </w:p>
        </w:tc>
        <w:tc>
          <w:tcPr>
            <w:tcW w:w="5880" w:type="dxa"/>
            <w:shd w:val="clear" w:color="auto" w:fill="auto"/>
            <w:vAlign w:val="center"/>
          </w:tcPr>
          <w:p w:rsidR="0011160F" w:rsidRPr="003930F6" w:rsidRDefault="0011160F" w:rsidP="005A3EDE">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《烟草专卖许可证管理办法》第四十条第一款　公民、法人或者其他组织不得利用自动售货机销售烟草制品。</w:t>
            </w:r>
          </w:p>
        </w:tc>
      </w:tr>
      <w:tr w:rsidR="0011160F" w:rsidRPr="003930F6" w:rsidTr="005A3EDE">
        <w:trPr>
          <w:trHeight w:val="227"/>
          <w:jc w:val="center"/>
        </w:trPr>
        <w:tc>
          <w:tcPr>
            <w:tcW w:w="576" w:type="dxa"/>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10</w:t>
            </w:r>
          </w:p>
        </w:tc>
        <w:tc>
          <w:tcPr>
            <w:tcW w:w="678" w:type="dxa"/>
            <w:vMerge/>
            <w:shd w:val="clear" w:color="auto" w:fill="auto"/>
            <w:vAlign w:val="center"/>
          </w:tcPr>
          <w:p w:rsidR="0011160F" w:rsidRPr="003930F6" w:rsidRDefault="0011160F" w:rsidP="005A3EDE">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通过信息网络渠道销售烟草制品的</w:t>
            </w:r>
          </w:p>
        </w:tc>
        <w:tc>
          <w:tcPr>
            <w:tcW w:w="1488"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《烟草专卖许可证管理办法》第四十条第二款</w:t>
            </w:r>
          </w:p>
        </w:tc>
        <w:tc>
          <w:tcPr>
            <w:tcW w:w="5880" w:type="dxa"/>
            <w:shd w:val="clear" w:color="auto" w:fill="auto"/>
            <w:vAlign w:val="center"/>
          </w:tcPr>
          <w:p w:rsidR="0011160F" w:rsidRPr="003930F6" w:rsidRDefault="0011160F" w:rsidP="005A3EDE">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《烟草专卖许可证管理办法》第四十条第二款　除了取得烟草专卖生产企业许可证、烟草专卖批发企业许可证或者特种烟草专卖经营企业许可证的企业依法销售烟草专卖品外，任何公民、法人或者其他组织不得通过信息网络销售烟草专卖品。</w:t>
            </w:r>
          </w:p>
        </w:tc>
      </w:tr>
      <w:tr w:rsidR="0011160F" w:rsidRPr="003930F6" w:rsidTr="005A3EDE">
        <w:trPr>
          <w:trHeight w:val="415"/>
          <w:jc w:val="center"/>
        </w:trPr>
        <w:tc>
          <w:tcPr>
            <w:tcW w:w="576" w:type="dxa"/>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11</w:t>
            </w:r>
          </w:p>
        </w:tc>
        <w:tc>
          <w:tcPr>
            <w:tcW w:w="678" w:type="dxa"/>
            <w:vMerge w:val="restart"/>
            <w:shd w:val="clear" w:color="auto" w:fill="auto"/>
            <w:vAlign w:val="center"/>
          </w:tcPr>
          <w:p w:rsidR="0011160F" w:rsidRPr="003930F6" w:rsidRDefault="0011160F" w:rsidP="005A3EDE">
            <w:pPr>
              <w:adjustRightInd w:val="0"/>
              <w:snapToGrid w:val="0"/>
              <w:spacing w:line="300" w:lineRule="exact"/>
              <w:rPr>
                <w:rFonts w:ascii="宋体" w:eastAsia="宋体" w:hAnsi="宋体" w:cs="Times New Roman"/>
                <w:sz w:val="18"/>
                <w:szCs w:val="18"/>
              </w:rPr>
            </w:pPr>
            <w:r w:rsidRPr="003930F6">
              <w:rPr>
                <w:rFonts w:ascii="宋体" w:eastAsia="宋体" w:hAnsi="宋体" w:cs="Times New Roman" w:hint="eastAsia"/>
                <w:sz w:val="18"/>
                <w:szCs w:val="18"/>
              </w:rPr>
              <w:t>经营场所</w:t>
            </w:r>
          </w:p>
        </w:tc>
        <w:tc>
          <w:tcPr>
            <w:tcW w:w="3194"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无固定经营场所的</w:t>
            </w:r>
          </w:p>
        </w:tc>
        <w:tc>
          <w:tcPr>
            <w:tcW w:w="1488"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《烟草专卖许可证管理办法》第十三条第（二）项</w:t>
            </w:r>
          </w:p>
        </w:tc>
        <w:tc>
          <w:tcPr>
            <w:tcW w:w="5880" w:type="dxa"/>
            <w:shd w:val="clear" w:color="auto" w:fill="auto"/>
            <w:vAlign w:val="center"/>
          </w:tcPr>
          <w:p w:rsidR="0011160F" w:rsidRPr="003930F6" w:rsidRDefault="0011160F" w:rsidP="005A3EDE">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《烟草专卖许可证管理办法》第十三条 申请烟草专卖零售许可证，应当具备下列条件：（二）有与住所相独立的固定经营场所。</w:t>
            </w:r>
          </w:p>
        </w:tc>
      </w:tr>
      <w:tr w:rsidR="0011160F" w:rsidRPr="003930F6" w:rsidTr="005A3EDE">
        <w:trPr>
          <w:trHeight w:val="435"/>
          <w:jc w:val="center"/>
        </w:trPr>
        <w:tc>
          <w:tcPr>
            <w:tcW w:w="576" w:type="dxa"/>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12</w:t>
            </w:r>
          </w:p>
        </w:tc>
        <w:tc>
          <w:tcPr>
            <w:tcW w:w="678" w:type="dxa"/>
            <w:vMerge/>
            <w:shd w:val="clear" w:color="auto" w:fill="auto"/>
            <w:vAlign w:val="center"/>
          </w:tcPr>
          <w:p w:rsidR="0011160F" w:rsidRPr="003930F6" w:rsidRDefault="0011160F" w:rsidP="005A3EDE">
            <w:pPr>
              <w:adjustRightInd w:val="0"/>
              <w:snapToGrid w:val="0"/>
              <w:spacing w:line="300" w:lineRule="exact"/>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经营场所与住所不相独立的</w:t>
            </w:r>
          </w:p>
        </w:tc>
        <w:tc>
          <w:tcPr>
            <w:tcW w:w="1488"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《烟草专卖许可证管理办法》第十三条第（二）项</w:t>
            </w:r>
          </w:p>
        </w:tc>
        <w:tc>
          <w:tcPr>
            <w:tcW w:w="5880" w:type="dxa"/>
            <w:shd w:val="clear" w:color="auto" w:fill="auto"/>
            <w:vAlign w:val="center"/>
          </w:tcPr>
          <w:p w:rsidR="0011160F" w:rsidRPr="003930F6" w:rsidRDefault="0011160F" w:rsidP="005A3EDE">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《烟草专卖许可证管理办法》第十三条 申请烟草专卖零售许可证，应当具备下列条件：（二）有与住所相独立的固定经营场所。</w:t>
            </w:r>
          </w:p>
        </w:tc>
      </w:tr>
      <w:tr w:rsidR="0011160F" w:rsidRPr="003930F6" w:rsidTr="005A3EDE">
        <w:trPr>
          <w:trHeight w:val="900"/>
          <w:jc w:val="center"/>
        </w:trPr>
        <w:tc>
          <w:tcPr>
            <w:tcW w:w="576" w:type="dxa"/>
            <w:tcBorders>
              <w:bottom w:val="single" w:sz="4" w:space="0" w:color="auto"/>
            </w:tcBorders>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13</w:t>
            </w:r>
          </w:p>
          <w:p w:rsidR="0011160F" w:rsidRPr="003930F6" w:rsidRDefault="0011160F" w:rsidP="005A3EDE">
            <w:pPr>
              <w:adjustRightInd w:val="0"/>
              <w:snapToGrid w:val="0"/>
              <w:spacing w:line="300" w:lineRule="exact"/>
              <w:jc w:val="center"/>
              <w:rPr>
                <w:rFonts w:ascii="宋体" w:eastAsia="宋体" w:hAnsi="宋体" w:cs="Times New Roman"/>
                <w:sz w:val="18"/>
                <w:szCs w:val="18"/>
              </w:rPr>
            </w:pPr>
          </w:p>
        </w:tc>
        <w:tc>
          <w:tcPr>
            <w:tcW w:w="678" w:type="dxa"/>
            <w:vMerge/>
            <w:tcBorders>
              <w:bottom w:val="single" w:sz="4" w:space="0" w:color="auto"/>
            </w:tcBorders>
            <w:shd w:val="clear" w:color="auto" w:fill="auto"/>
            <w:vAlign w:val="center"/>
          </w:tcPr>
          <w:p w:rsidR="0011160F" w:rsidRPr="003930F6" w:rsidRDefault="0011160F" w:rsidP="005A3EDE">
            <w:pPr>
              <w:adjustRightInd w:val="0"/>
              <w:snapToGrid w:val="0"/>
              <w:spacing w:line="300" w:lineRule="exact"/>
              <w:rPr>
                <w:rFonts w:ascii="宋体" w:eastAsia="宋体" w:hAnsi="宋体" w:cs="Times New Roman"/>
                <w:sz w:val="18"/>
                <w:szCs w:val="18"/>
              </w:rPr>
            </w:pPr>
          </w:p>
        </w:tc>
        <w:tc>
          <w:tcPr>
            <w:tcW w:w="3194" w:type="dxa"/>
            <w:tcBorders>
              <w:bottom w:val="single" w:sz="4" w:space="0" w:color="auto"/>
            </w:tcBorders>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流动摊点、简易搭盖、临时建筑、违章建筑、占用公共消防通道等经营场所</w:t>
            </w:r>
          </w:p>
        </w:tc>
        <w:tc>
          <w:tcPr>
            <w:tcW w:w="1488" w:type="dxa"/>
            <w:tcBorders>
              <w:bottom w:val="single" w:sz="4" w:space="0" w:color="auto"/>
            </w:tcBorders>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tcBorders>
              <w:bottom w:val="single" w:sz="4" w:space="0" w:color="auto"/>
            </w:tcBorders>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《烟草专卖许可证管理办法》第十三条第（二）项</w:t>
            </w:r>
          </w:p>
        </w:tc>
        <w:tc>
          <w:tcPr>
            <w:tcW w:w="5880" w:type="dxa"/>
            <w:tcBorders>
              <w:bottom w:val="single" w:sz="4" w:space="0" w:color="auto"/>
            </w:tcBorders>
            <w:shd w:val="clear" w:color="auto" w:fill="auto"/>
            <w:vAlign w:val="center"/>
          </w:tcPr>
          <w:p w:rsidR="0011160F" w:rsidRPr="003930F6" w:rsidRDefault="0011160F" w:rsidP="005A3EDE">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《烟草专卖许可证管理办法》第十三条 申请烟草专卖零售许可证，应当具备下列条件：（二）有与住所相独立的固定经营场所。</w:t>
            </w:r>
          </w:p>
        </w:tc>
      </w:tr>
      <w:tr w:rsidR="0011160F" w:rsidRPr="003930F6" w:rsidTr="005A3EDE">
        <w:trPr>
          <w:trHeight w:val="510"/>
          <w:jc w:val="center"/>
        </w:trPr>
        <w:tc>
          <w:tcPr>
            <w:tcW w:w="576" w:type="dxa"/>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sz w:val="18"/>
                <w:szCs w:val="18"/>
              </w:rPr>
              <w:lastRenderedPageBreak/>
              <w:t>14</w:t>
            </w:r>
          </w:p>
        </w:tc>
        <w:tc>
          <w:tcPr>
            <w:tcW w:w="678" w:type="dxa"/>
            <w:vMerge/>
            <w:shd w:val="clear" w:color="auto" w:fill="auto"/>
            <w:vAlign w:val="center"/>
          </w:tcPr>
          <w:p w:rsidR="0011160F" w:rsidRPr="003930F6" w:rsidRDefault="0011160F" w:rsidP="005A3EDE">
            <w:pPr>
              <w:adjustRightInd w:val="0"/>
              <w:snapToGrid w:val="0"/>
              <w:spacing w:line="300" w:lineRule="exact"/>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hAnsi="宋体" w:cs="宋体" w:hint="eastAsia"/>
                <w:kern w:val="0"/>
                <w:sz w:val="18"/>
                <w:szCs w:val="18"/>
              </w:rPr>
              <w:t>经营场所存在安全隐患，且不具备安全措施保障，不适宜经营卷烟的</w:t>
            </w:r>
            <w:bookmarkStart w:id="0" w:name="_GoBack"/>
            <w:bookmarkEnd w:id="0"/>
            <w:r w:rsidRPr="003930F6">
              <w:rPr>
                <w:rFonts w:ascii="宋体" w:hAnsi="宋体" w:cs="宋体" w:hint="eastAsia"/>
                <w:kern w:val="0"/>
                <w:sz w:val="18"/>
                <w:szCs w:val="18"/>
              </w:rPr>
              <w:br w:type="page"/>
            </w:r>
          </w:p>
        </w:tc>
        <w:tc>
          <w:tcPr>
            <w:tcW w:w="1488"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11160F" w:rsidRPr="003930F6" w:rsidRDefault="0011160F" w:rsidP="005A3EDE">
            <w:pPr>
              <w:widowControl/>
              <w:spacing w:line="260" w:lineRule="exact"/>
              <w:jc w:val="left"/>
              <w:rPr>
                <w:rFonts w:ascii="宋体" w:hAnsi="宋体" w:cs="宋体"/>
                <w:kern w:val="0"/>
                <w:sz w:val="18"/>
                <w:szCs w:val="18"/>
              </w:rPr>
            </w:pPr>
            <w:r w:rsidRPr="003930F6">
              <w:rPr>
                <w:rFonts w:ascii="宋体" w:hAnsi="宋体" w:cs="宋体" w:hint="eastAsia"/>
                <w:kern w:val="0"/>
                <w:sz w:val="18"/>
                <w:szCs w:val="18"/>
              </w:rPr>
              <w:t>《烟草专卖许可证管理办法》第二十五条第（一）项</w:t>
            </w:r>
          </w:p>
          <w:p w:rsidR="0011160F" w:rsidRPr="003930F6" w:rsidRDefault="0011160F" w:rsidP="005A3EDE">
            <w:pPr>
              <w:adjustRightInd w:val="0"/>
              <w:snapToGrid w:val="0"/>
              <w:spacing w:line="300" w:lineRule="exact"/>
              <w:jc w:val="left"/>
              <w:rPr>
                <w:rFonts w:ascii="宋体" w:eastAsia="宋体" w:hAnsi="宋体" w:cs="Times New Roman"/>
                <w:sz w:val="18"/>
                <w:szCs w:val="18"/>
              </w:rPr>
            </w:pPr>
          </w:p>
        </w:tc>
        <w:tc>
          <w:tcPr>
            <w:tcW w:w="5880" w:type="dxa"/>
            <w:shd w:val="clear" w:color="auto" w:fill="auto"/>
            <w:vAlign w:val="center"/>
          </w:tcPr>
          <w:p w:rsidR="0011160F" w:rsidRPr="003930F6" w:rsidRDefault="0011160F" w:rsidP="005A3EDE">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《烟草专卖许可证管理办法》第二十五条  有下列情形之一的，不予发放烟草专卖零售许可证：（一）经营场所基于安全因素不适宜经营卷烟的。</w:t>
            </w:r>
            <w:r w:rsidRPr="003930F6">
              <w:rPr>
                <w:rFonts w:ascii="宋体" w:eastAsia="宋体" w:hAnsi="宋体" w:cs="Times New Roman" w:hint="eastAsia"/>
                <w:sz w:val="18"/>
                <w:szCs w:val="18"/>
              </w:rPr>
              <w:br/>
              <w:t>《国家烟草专卖局关于中国石化加油站便利店申请销售香烟的复函》（</w:t>
            </w:r>
            <w:proofErr w:type="gramStart"/>
            <w:r w:rsidRPr="003930F6">
              <w:rPr>
                <w:rFonts w:ascii="宋体" w:eastAsia="宋体" w:hAnsi="宋体" w:cs="Times New Roman" w:hint="eastAsia"/>
                <w:sz w:val="18"/>
                <w:szCs w:val="18"/>
              </w:rPr>
              <w:t>国烟专</w:t>
            </w:r>
            <w:proofErr w:type="gramEnd"/>
            <w:r w:rsidRPr="003930F6">
              <w:rPr>
                <w:rFonts w:ascii="宋体" w:eastAsia="宋体" w:hAnsi="宋体" w:cs="宋体" w:hint="eastAsia"/>
                <w:sz w:val="18"/>
                <w:szCs w:val="18"/>
              </w:rPr>
              <w:t>﹝</w:t>
            </w:r>
            <w:r w:rsidRPr="003930F6">
              <w:rPr>
                <w:rFonts w:ascii="宋体" w:eastAsia="宋体" w:hAnsi="宋体" w:cs="Times New Roman" w:hint="eastAsia"/>
                <w:sz w:val="18"/>
                <w:szCs w:val="18"/>
              </w:rPr>
              <w:t>2009</w:t>
            </w:r>
            <w:r w:rsidRPr="003930F6">
              <w:rPr>
                <w:rFonts w:ascii="宋体" w:eastAsia="宋体" w:hAnsi="宋体" w:cs="宋体" w:hint="eastAsia"/>
                <w:sz w:val="18"/>
                <w:szCs w:val="18"/>
              </w:rPr>
              <w:t>﹞</w:t>
            </w:r>
            <w:r w:rsidRPr="003930F6">
              <w:rPr>
                <w:rFonts w:ascii="宋体" w:eastAsia="宋体" w:hAnsi="宋体" w:cs="Times New Roman" w:hint="eastAsia"/>
                <w:sz w:val="18"/>
                <w:szCs w:val="18"/>
              </w:rPr>
              <w:t>35号）和《国家烟草专卖局办公室关于加油站便利店申领烟草专卖零售许可证有关事项的通知》（国</w:t>
            </w:r>
            <w:proofErr w:type="gramStart"/>
            <w:r w:rsidRPr="003930F6">
              <w:rPr>
                <w:rFonts w:ascii="宋体" w:eastAsia="宋体" w:hAnsi="宋体" w:cs="Times New Roman" w:hint="eastAsia"/>
                <w:sz w:val="18"/>
                <w:szCs w:val="18"/>
              </w:rPr>
              <w:t>烟办综</w:t>
            </w:r>
            <w:proofErr w:type="gramEnd"/>
            <w:r w:rsidRPr="003930F6">
              <w:rPr>
                <w:rFonts w:ascii="宋体" w:eastAsia="宋体" w:hAnsi="宋体" w:cs="宋体" w:hint="eastAsia"/>
                <w:sz w:val="18"/>
                <w:szCs w:val="18"/>
              </w:rPr>
              <w:t>﹝</w:t>
            </w:r>
            <w:r w:rsidRPr="003930F6">
              <w:rPr>
                <w:rFonts w:ascii="宋体" w:eastAsia="宋体" w:hAnsi="宋体" w:cs="Times New Roman" w:hint="eastAsia"/>
                <w:sz w:val="18"/>
                <w:szCs w:val="18"/>
              </w:rPr>
              <w:t>2014</w:t>
            </w:r>
            <w:r w:rsidRPr="003930F6">
              <w:rPr>
                <w:rFonts w:ascii="宋体" w:eastAsia="宋体" w:hAnsi="宋体" w:cs="宋体" w:hint="eastAsia"/>
                <w:sz w:val="18"/>
                <w:szCs w:val="18"/>
              </w:rPr>
              <w:t>﹞</w:t>
            </w:r>
            <w:r w:rsidRPr="003930F6">
              <w:rPr>
                <w:rFonts w:ascii="宋体" w:eastAsia="宋体" w:hAnsi="宋体" w:cs="Times New Roman" w:hint="eastAsia"/>
                <w:sz w:val="18"/>
                <w:szCs w:val="18"/>
              </w:rPr>
              <w:t>474号）中明确规定：具备安全措施保障的加油站便利店不属于《烟草专卖许可证管理办法》规定的不予核发烟草专卖零售许可证的范围。</w:t>
            </w:r>
          </w:p>
          <w:p w:rsidR="0011160F" w:rsidRPr="003930F6" w:rsidRDefault="0011160F" w:rsidP="005A3EDE">
            <w:pPr>
              <w:pStyle w:val="2"/>
              <w:ind w:leftChars="0" w:left="0" w:firstLineChars="0" w:firstLine="0"/>
            </w:pPr>
          </w:p>
        </w:tc>
      </w:tr>
      <w:tr w:rsidR="0011160F" w:rsidRPr="003930F6" w:rsidTr="005A3EDE">
        <w:trPr>
          <w:trHeight w:val="1447"/>
          <w:jc w:val="center"/>
        </w:trPr>
        <w:tc>
          <w:tcPr>
            <w:tcW w:w="576" w:type="dxa"/>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15</w:t>
            </w:r>
          </w:p>
        </w:tc>
        <w:tc>
          <w:tcPr>
            <w:tcW w:w="678" w:type="dxa"/>
            <w:vMerge/>
            <w:shd w:val="clear" w:color="auto" w:fill="auto"/>
            <w:vAlign w:val="center"/>
          </w:tcPr>
          <w:p w:rsidR="0011160F" w:rsidRPr="003930F6" w:rsidRDefault="0011160F" w:rsidP="005A3EDE">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hAnsi="宋体" w:cs="宋体" w:hint="eastAsia"/>
                <w:kern w:val="0"/>
                <w:sz w:val="18"/>
                <w:szCs w:val="18"/>
              </w:rPr>
              <w:t>经营场所生产、经营、储存有毒有害、易挥发类物质，不符合食品安全标准，容易造成烟草制品污染的。</w:t>
            </w:r>
            <w:r w:rsidRPr="003930F6">
              <w:rPr>
                <w:rFonts w:ascii="宋体" w:eastAsia="宋体" w:hAnsi="宋体" w:cs="Times New Roman"/>
                <w:sz w:val="18"/>
                <w:szCs w:val="18"/>
              </w:rPr>
              <w:t>如生产、</w:t>
            </w:r>
            <w:r w:rsidRPr="003930F6">
              <w:rPr>
                <w:rFonts w:ascii="宋体" w:eastAsia="宋体" w:hAnsi="宋体" w:cs="Times New Roman" w:hint="eastAsia"/>
                <w:sz w:val="18"/>
                <w:szCs w:val="18"/>
              </w:rPr>
              <w:t>、销售、经营、储存烟花爆竹、有毒有害、化工制品、农资、农药及其它带有腐蚀性、易挥发类商品的场所等。</w:t>
            </w:r>
          </w:p>
        </w:tc>
        <w:tc>
          <w:tcPr>
            <w:tcW w:w="1488"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hAnsi="宋体" w:cs="宋体" w:hint="eastAsia"/>
                <w:kern w:val="0"/>
                <w:sz w:val="18"/>
                <w:szCs w:val="18"/>
              </w:rPr>
              <w:t>不予发放烟草专卖零售许可证</w:t>
            </w:r>
          </w:p>
        </w:tc>
        <w:tc>
          <w:tcPr>
            <w:tcW w:w="2292"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hAnsi="宋体" w:cs="宋体" w:hint="eastAsia"/>
                <w:kern w:val="0"/>
                <w:sz w:val="18"/>
                <w:szCs w:val="18"/>
              </w:rPr>
              <w:t>《食品安全法》第三十三条第（一）项</w:t>
            </w:r>
          </w:p>
        </w:tc>
        <w:tc>
          <w:tcPr>
            <w:tcW w:w="5880" w:type="dxa"/>
            <w:shd w:val="clear" w:color="auto" w:fill="auto"/>
            <w:vAlign w:val="center"/>
          </w:tcPr>
          <w:p w:rsidR="0011160F" w:rsidRPr="003930F6" w:rsidRDefault="0011160F" w:rsidP="005A3EDE">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hAnsi="宋体" w:cs="宋体" w:hint="eastAsia"/>
                <w:kern w:val="0"/>
                <w:sz w:val="18"/>
                <w:szCs w:val="18"/>
              </w:rPr>
              <w:t>《食品安全法》第三十三条 食品生产经营应当符合食品安全标准，并符合下列要求：（一）具有与生产经营的食品品种、数量相适应的食品原料处理和食品加工、包装、贮存等场所，保持该场所环境整洁，并与有毒、有害场所以及其他污染源保持规定的距离。</w:t>
            </w:r>
          </w:p>
        </w:tc>
      </w:tr>
      <w:tr w:rsidR="0011160F" w:rsidRPr="003930F6" w:rsidTr="005A3EDE">
        <w:trPr>
          <w:trHeight w:val="227"/>
          <w:jc w:val="center"/>
        </w:trPr>
        <w:tc>
          <w:tcPr>
            <w:tcW w:w="576" w:type="dxa"/>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16</w:t>
            </w:r>
          </w:p>
        </w:tc>
        <w:tc>
          <w:tcPr>
            <w:tcW w:w="678" w:type="dxa"/>
            <w:vMerge/>
            <w:shd w:val="clear" w:color="auto" w:fill="auto"/>
            <w:vAlign w:val="center"/>
          </w:tcPr>
          <w:p w:rsidR="0011160F" w:rsidRPr="003930F6" w:rsidRDefault="0011160F" w:rsidP="005A3EDE">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同一经营场所已经办理了烟草专卖零售许可证，且该许可证在有效期内的</w:t>
            </w:r>
          </w:p>
        </w:tc>
        <w:tc>
          <w:tcPr>
            <w:tcW w:w="1488"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《烟草专卖许可证管理办法实施细则》第四十条</w:t>
            </w:r>
          </w:p>
        </w:tc>
        <w:tc>
          <w:tcPr>
            <w:tcW w:w="5880" w:type="dxa"/>
            <w:shd w:val="clear" w:color="auto" w:fill="auto"/>
            <w:vAlign w:val="center"/>
          </w:tcPr>
          <w:p w:rsidR="0011160F" w:rsidRPr="003930F6" w:rsidRDefault="0011160F" w:rsidP="005A3EDE">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《烟草专卖许可证管理办法实施细则》</w:t>
            </w:r>
            <w:r w:rsidRPr="003930F6">
              <w:rPr>
                <w:rFonts w:ascii="宋体" w:eastAsia="宋体" w:hAnsi="宋体" w:cs="Times New Roman"/>
                <w:sz w:val="18"/>
                <w:szCs w:val="18"/>
              </w:rPr>
              <w:t>第四十条</w:t>
            </w:r>
            <w:r w:rsidRPr="003930F6">
              <w:rPr>
                <w:rFonts w:ascii="宋体" w:eastAsia="宋体" w:hAnsi="宋体" w:cs="Times New Roman" w:hint="eastAsia"/>
                <w:sz w:val="18"/>
                <w:szCs w:val="18"/>
              </w:rPr>
              <w:t>：</w:t>
            </w:r>
            <w:r w:rsidRPr="003930F6">
              <w:rPr>
                <w:rFonts w:ascii="宋体" w:eastAsia="宋体" w:hAnsi="宋体" w:cs="Times New Roman"/>
                <w:sz w:val="18"/>
                <w:szCs w:val="18"/>
              </w:rPr>
              <w:t>一个经营场所已经办理了烟草专卖零售许可证的，在许可证有效期内不再审批发放其他烟草专卖零售许可证。</w:t>
            </w:r>
          </w:p>
        </w:tc>
      </w:tr>
      <w:tr w:rsidR="0011160F" w:rsidRPr="003930F6" w:rsidTr="005A3EDE">
        <w:trPr>
          <w:trHeight w:val="227"/>
          <w:jc w:val="center"/>
        </w:trPr>
        <w:tc>
          <w:tcPr>
            <w:tcW w:w="576" w:type="dxa"/>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17</w:t>
            </w:r>
          </w:p>
        </w:tc>
        <w:tc>
          <w:tcPr>
            <w:tcW w:w="678" w:type="dxa"/>
            <w:vMerge w:val="restart"/>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其他</w:t>
            </w:r>
            <w:r w:rsidRPr="003930F6">
              <w:rPr>
                <w:rFonts w:ascii="宋体" w:eastAsia="宋体" w:hAnsi="宋体" w:cs="Times New Roman"/>
                <w:sz w:val="18"/>
                <w:szCs w:val="18"/>
              </w:rPr>
              <w:t>条件</w:t>
            </w:r>
          </w:p>
        </w:tc>
        <w:tc>
          <w:tcPr>
            <w:tcW w:w="3194"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因申请人隐瞒有关情况或者提供虚假材料的</w:t>
            </w:r>
          </w:p>
        </w:tc>
        <w:tc>
          <w:tcPr>
            <w:tcW w:w="1488"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不予受理</w:t>
            </w:r>
            <w:r w:rsidRPr="003930F6">
              <w:rPr>
                <w:rFonts w:ascii="宋体" w:eastAsia="宋体" w:hAnsi="宋体" w:cs="Times New Roman"/>
                <w:sz w:val="18"/>
                <w:szCs w:val="18"/>
              </w:rPr>
              <w:t>或不予发证</w:t>
            </w:r>
          </w:p>
        </w:tc>
        <w:tc>
          <w:tcPr>
            <w:tcW w:w="2292"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pacing w:val="-8"/>
                <w:sz w:val="18"/>
                <w:szCs w:val="18"/>
              </w:rPr>
            </w:pPr>
            <w:r w:rsidRPr="003930F6">
              <w:rPr>
                <w:rFonts w:ascii="宋体" w:eastAsia="宋体" w:hAnsi="宋体" w:cs="Times New Roman" w:hint="eastAsia"/>
                <w:spacing w:val="-8"/>
                <w:sz w:val="18"/>
                <w:szCs w:val="18"/>
              </w:rPr>
              <w:t>《烟草专卖许可证管理办法》第五十四条</w:t>
            </w:r>
          </w:p>
        </w:tc>
        <w:tc>
          <w:tcPr>
            <w:tcW w:w="5880" w:type="dxa"/>
            <w:shd w:val="clear" w:color="auto" w:fill="auto"/>
            <w:vAlign w:val="center"/>
          </w:tcPr>
          <w:p w:rsidR="0011160F" w:rsidRPr="003930F6" w:rsidRDefault="0011160F" w:rsidP="005A3EDE">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《烟草专卖许可证管理办法》第五十四条 因申请人隐瞒有关情况或者提供虚假材料的，应当不予受理或者不予发证，给予警告；申请人在一年内不得再次申请烟草专卖许可证</w:t>
            </w:r>
          </w:p>
        </w:tc>
      </w:tr>
      <w:tr w:rsidR="0011160F" w:rsidRPr="003930F6" w:rsidTr="005A3EDE">
        <w:trPr>
          <w:trHeight w:val="227"/>
          <w:jc w:val="center"/>
        </w:trPr>
        <w:tc>
          <w:tcPr>
            <w:tcW w:w="576" w:type="dxa"/>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sz w:val="18"/>
                <w:szCs w:val="18"/>
              </w:rPr>
              <w:t>1</w:t>
            </w:r>
            <w:r w:rsidRPr="003930F6">
              <w:rPr>
                <w:rFonts w:ascii="宋体" w:eastAsia="宋体" w:hAnsi="宋体" w:cs="Times New Roman" w:hint="eastAsia"/>
                <w:sz w:val="18"/>
                <w:szCs w:val="18"/>
              </w:rPr>
              <w:t>8</w:t>
            </w:r>
          </w:p>
        </w:tc>
        <w:tc>
          <w:tcPr>
            <w:tcW w:w="678" w:type="dxa"/>
            <w:vMerge/>
            <w:shd w:val="clear" w:color="auto" w:fill="auto"/>
            <w:vAlign w:val="center"/>
          </w:tcPr>
          <w:p w:rsidR="0011160F" w:rsidRPr="003930F6" w:rsidRDefault="0011160F" w:rsidP="005A3EDE">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Pr>
                <w:rFonts w:ascii="宋体" w:eastAsia="宋体" w:hAnsi="宋体" w:cs="Times New Roman" w:hint="eastAsia"/>
                <w:sz w:val="18"/>
                <w:szCs w:val="18"/>
              </w:rPr>
              <w:t>中小学校、儿童福利院、青少年宫</w:t>
            </w:r>
            <w:r w:rsidR="00DB66CA">
              <w:rPr>
                <w:rFonts w:ascii="宋体" w:eastAsia="宋体" w:hAnsi="宋体" w:cs="Times New Roman" w:hint="eastAsia"/>
                <w:sz w:val="18"/>
                <w:szCs w:val="18"/>
              </w:rPr>
              <w:t>、托幼机构</w:t>
            </w:r>
            <w:r w:rsidRPr="003930F6">
              <w:rPr>
                <w:rFonts w:ascii="宋体" w:eastAsia="宋体" w:hAnsi="宋体" w:cs="Times New Roman" w:hint="eastAsia"/>
                <w:sz w:val="18"/>
                <w:szCs w:val="18"/>
              </w:rPr>
              <w:t>等以未成年人为主要活动人群的场所内部及其出（入）口50米范围内；</w:t>
            </w:r>
          </w:p>
        </w:tc>
        <w:tc>
          <w:tcPr>
            <w:tcW w:w="1488"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11160F" w:rsidRPr="003930F6" w:rsidRDefault="0011160F" w:rsidP="005A3EDE">
            <w:pPr>
              <w:widowControl/>
              <w:spacing w:line="460" w:lineRule="exact"/>
              <w:jc w:val="left"/>
              <w:rPr>
                <w:rFonts w:ascii="宋体" w:cs="宋体"/>
                <w:kern w:val="0"/>
                <w:sz w:val="18"/>
                <w:szCs w:val="18"/>
              </w:rPr>
            </w:pPr>
            <w:r w:rsidRPr="003930F6">
              <w:rPr>
                <w:rFonts w:ascii="宋体" w:hAnsi="宋体" w:cs="宋体" w:hint="eastAsia"/>
                <w:kern w:val="0"/>
                <w:sz w:val="18"/>
                <w:szCs w:val="18"/>
              </w:rPr>
              <w:t>《烟草专卖许可证管理办法》第二十五条第二项</w:t>
            </w:r>
          </w:p>
          <w:p w:rsidR="0011160F" w:rsidRPr="003930F6" w:rsidRDefault="0011160F" w:rsidP="005A3EDE">
            <w:pPr>
              <w:widowControl/>
              <w:spacing w:line="460" w:lineRule="exact"/>
              <w:jc w:val="left"/>
              <w:rPr>
                <w:rFonts w:ascii="宋体" w:hAnsi="宋体" w:cs="宋体"/>
                <w:kern w:val="0"/>
                <w:sz w:val="18"/>
                <w:szCs w:val="18"/>
              </w:rPr>
            </w:pPr>
            <w:r w:rsidRPr="003930F6">
              <w:rPr>
                <w:rFonts w:ascii="宋体" w:hAnsi="宋体" w:cs="宋体" w:hint="eastAsia"/>
                <w:kern w:val="0"/>
                <w:sz w:val="18"/>
                <w:szCs w:val="18"/>
              </w:rPr>
              <w:t>《国家烟草专卖局关于印</w:t>
            </w:r>
            <w:r w:rsidRPr="003930F6">
              <w:rPr>
                <w:rFonts w:ascii="宋体" w:hAnsi="宋体" w:cs="宋体" w:hint="eastAsia"/>
                <w:kern w:val="0"/>
                <w:sz w:val="18"/>
                <w:szCs w:val="18"/>
              </w:rPr>
              <w:lastRenderedPageBreak/>
              <w:t>发烟草专卖许可证管理办法实施细则的通知》（</w:t>
            </w:r>
            <w:proofErr w:type="gramStart"/>
            <w:r w:rsidRPr="003930F6">
              <w:rPr>
                <w:rFonts w:ascii="宋体" w:hAnsi="宋体" w:cs="宋体" w:hint="eastAsia"/>
                <w:kern w:val="0"/>
                <w:sz w:val="18"/>
                <w:szCs w:val="18"/>
              </w:rPr>
              <w:t>国烟专〔</w:t>
            </w:r>
            <w:r w:rsidRPr="003930F6">
              <w:rPr>
                <w:rFonts w:ascii="宋体" w:hAnsi="宋体" w:cs="宋体"/>
                <w:kern w:val="0"/>
                <w:sz w:val="18"/>
                <w:szCs w:val="18"/>
              </w:rPr>
              <w:t>20</w:t>
            </w:r>
            <w:r w:rsidRPr="003930F6">
              <w:rPr>
                <w:rFonts w:ascii="宋体" w:hAnsi="宋体" w:cs="宋体" w:hint="eastAsia"/>
                <w:kern w:val="0"/>
                <w:sz w:val="18"/>
                <w:szCs w:val="18"/>
              </w:rPr>
              <w:t>20〕</w:t>
            </w:r>
            <w:proofErr w:type="gramEnd"/>
            <w:r w:rsidRPr="003930F6">
              <w:rPr>
                <w:rFonts w:ascii="宋体" w:hAnsi="宋体" w:cs="宋体" w:hint="eastAsia"/>
                <w:kern w:val="0"/>
                <w:sz w:val="18"/>
                <w:szCs w:val="18"/>
              </w:rPr>
              <w:t>205号）第七十六条</w:t>
            </w:r>
          </w:p>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hAnsi="宋体" w:cs="宋体" w:hint="eastAsia"/>
                <w:kern w:val="0"/>
                <w:sz w:val="18"/>
                <w:szCs w:val="18"/>
              </w:rPr>
              <w:t>《教育部关于在全国各级各类学校禁烟有关事项的通知》（教基一函</w:t>
            </w:r>
            <w:r w:rsidRPr="003930F6">
              <w:rPr>
                <w:rFonts w:ascii="宋体" w:hAnsi="宋体" w:cs="宋体"/>
                <w:kern w:val="0"/>
                <w:sz w:val="18"/>
                <w:szCs w:val="18"/>
              </w:rPr>
              <w:t>〔2014〕1</w:t>
            </w:r>
            <w:r w:rsidRPr="003930F6">
              <w:rPr>
                <w:rFonts w:ascii="宋体" w:hAnsi="宋体" w:cs="宋体" w:hint="eastAsia"/>
                <w:kern w:val="0"/>
                <w:sz w:val="18"/>
                <w:szCs w:val="18"/>
              </w:rPr>
              <w:t>号）</w:t>
            </w:r>
          </w:p>
        </w:tc>
        <w:tc>
          <w:tcPr>
            <w:tcW w:w="5880" w:type="dxa"/>
            <w:shd w:val="clear" w:color="auto" w:fill="auto"/>
            <w:vAlign w:val="center"/>
          </w:tcPr>
          <w:p w:rsidR="0011160F" w:rsidRPr="003930F6" w:rsidRDefault="0011160F" w:rsidP="005A3EDE">
            <w:pPr>
              <w:widowControl/>
              <w:spacing w:line="460" w:lineRule="exact"/>
              <w:ind w:firstLineChars="200" w:firstLine="360"/>
              <w:jc w:val="left"/>
              <w:rPr>
                <w:rFonts w:ascii="宋体" w:hAnsi="宋体" w:cs="宋体"/>
                <w:kern w:val="0"/>
                <w:sz w:val="18"/>
                <w:szCs w:val="18"/>
              </w:rPr>
            </w:pPr>
            <w:r w:rsidRPr="003930F6">
              <w:rPr>
                <w:rFonts w:ascii="宋体" w:hAnsi="宋体" w:cs="宋体" w:hint="eastAsia"/>
                <w:kern w:val="0"/>
                <w:sz w:val="18"/>
                <w:szCs w:val="18"/>
              </w:rPr>
              <w:lastRenderedPageBreak/>
              <w:t>《烟草专卖许可证管理办法》第二十六条有下列情形之一的，不予发放烟草专卖零售许可证：（二）中、小学校周围。</w:t>
            </w:r>
          </w:p>
          <w:p w:rsidR="0011160F" w:rsidRPr="003930F6" w:rsidRDefault="0011160F" w:rsidP="005A3EDE">
            <w:pPr>
              <w:ind w:firstLineChars="200" w:firstLine="360"/>
              <w:rPr>
                <w:rFonts w:ascii="宋体" w:hAnsi="宋体" w:cs="宋体"/>
                <w:kern w:val="0"/>
                <w:sz w:val="18"/>
                <w:szCs w:val="18"/>
              </w:rPr>
            </w:pPr>
            <w:r w:rsidRPr="003930F6">
              <w:rPr>
                <w:rFonts w:ascii="宋体" w:hAnsi="宋体" w:cs="宋体" w:hint="eastAsia"/>
                <w:kern w:val="0"/>
                <w:sz w:val="18"/>
                <w:szCs w:val="18"/>
              </w:rPr>
              <w:t>《国家烟草专卖局关于印发烟草专卖许可证管理办法实施细则的通知》）第七十六条本细则中的中小学，是指普通中小学、特殊教育学校、</w:t>
            </w:r>
            <w:r w:rsidRPr="003930F6">
              <w:rPr>
                <w:rFonts w:ascii="宋体" w:hAnsi="宋体" w:cs="宋体" w:hint="eastAsia"/>
                <w:kern w:val="0"/>
                <w:sz w:val="18"/>
                <w:szCs w:val="18"/>
              </w:rPr>
              <w:lastRenderedPageBreak/>
              <w:t xml:space="preserve">中等职业学校、专门学校。 </w:t>
            </w:r>
          </w:p>
          <w:p w:rsidR="0011160F" w:rsidRPr="003930F6" w:rsidRDefault="0011160F" w:rsidP="005A3EDE">
            <w:pPr>
              <w:widowControl/>
              <w:spacing w:line="460" w:lineRule="exact"/>
              <w:ind w:firstLineChars="200" w:firstLine="360"/>
              <w:jc w:val="left"/>
              <w:rPr>
                <w:rFonts w:ascii="宋体" w:hAnsi="宋体" w:cs="宋体"/>
                <w:kern w:val="0"/>
                <w:sz w:val="18"/>
                <w:szCs w:val="18"/>
              </w:rPr>
            </w:pPr>
            <w:r w:rsidRPr="003930F6">
              <w:rPr>
                <w:rFonts w:ascii="宋体" w:hAnsi="宋体" w:cs="宋体" w:hint="eastAsia"/>
                <w:kern w:val="0"/>
                <w:sz w:val="18"/>
                <w:szCs w:val="18"/>
              </w:rPr>
              <w:t>中小学、幼儿园周围是指上述机构进出通道口向外延伸一定距离的区域。</w:t>
            </w:r>
          </w:p>
          <w:p w:rsidR="0011160F" w:rsidRPr="003930F6" w:rsidRDefault="0011160F" w:rsidP="005A3EDE">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hAnsi="宋体" w:cs="宋体" w:hint="eastAsia"/>
                <w:kern w:val="0"/>
                <w:sz w:val="18"/>
                <w:szCs w:val="18"/>
              </w:rPr>
              <w:t>《教育部关于在全国各级各类学校禁烟有关事项的通知》（教基一函</w:t>
            </w:r>
            <w:r w:rsidRPr="003930F6">
              <w:rPr>
                <w:rFonts w:ascii="宋体" w:hAnsi="宋体" w:cs="宋体"/>
                <w:kern w:val="0"/>
                <w:sz w:val="18"/>
                <w:szCs w:val="18"/>
              </w:rPr>
              <w:t>〔2014〕1</w:t>
            </w:r>
            <w:r w:rsidRPr="003930F6">
              <w:rPr>
                <w:rFonts w:ascii="宋体" w:hAnsi="宋体" w:cs="宋体" w:hint="eastAsia"/>
                <w:kern w:val="0"/>
                <w:sz w:val="18"/>
                <w:szCs w:val="18"/>
              </w:rPr>
              <w:t>号） 禁止在中小学幼儿园内吸烟。凡进入中小学、中职学校、幼儿园，任何人、任何地点、任何时间一律不准吸烟。校长是学校禁烟第一责任人，不但要率先垂范，还要认真做好具体组织实施工作，加强学校治理，完善禁烟措施。要在校门口显眼处设立“无烟校园”或禁烟标志。学校不设置吸烟区，不摆放烟具，不出现烟草广告或以烟草品牌冠名学校、教学楼。学校小卖部不得销售烟草制品。要做好校外人员进入校园时的禁烟解释和劝导工作。</w:t>
            </w:r>
          </w:p>
        </w:tc>
      </w:tr>
      <w:tr w:rsidR="0011160F" w:rsidRPr="003930F6" w:rsidTr="005A3EDE">
        <w:trPr>
          <w:trHeight w:val="227"/>
          <w:jc w:val="center"/>
        </w:trPr>
        <w:tc>
          <w:tcPr>
            <w:tcW w:w="576" w:type="dxa"/>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lastRenderedPageBreak/>
              <w:t>19</w:t>
            </w:r>
          </w:p>
        </w:tc>
        <w:tc>
          <w:tcPr>
            <w:tcW w:w="678" w:type="dxa"/>
            <w:vMerge/>
            <w:shd w:val="clear" w:color="auto" w:fill="auto"/>
            <w:vAlign w:val="center"/>
          </w:tcPr>
          <w:p w:rsidR="0011160F" w:rsidRPr="003930F6" w:rsidRDefault="0011160F" w:rsidP="005A3EDE">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已被政府纳入拆迁规划，且政府明令禁止办理营业执照的区域；</w:t>
            </w:r>
          </w:p>
        </w:tc>
        <w:tc>
          <w:tcPr>
            <w:tcW w:w="1488"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pacing w:val="-8"/>
                <w:sz w:val="18"/>
                <w:szCs w:val="18"/>
              </w:rPr>
            </w:pPr>
            <w:r w:rsidRPr="003930F6">
              <w:rPr>
                <w:rFonts w:ascii="宋体" w:eastAsia="宋体" w:hAnsi="宋体" w:cs="Times New Roman" w:hint="eastAsia"/>
                <w:sz w:val="18"/>
                <w:szCs w:val="18"/>
              </w:rPr>
              <w:t>政府拆迁规划文件及相关规定文件</w:t>
            </w:r>
          </w:p>
        </w:tc>
        <w:tc>
          <w:tcPr>
            <w:tcW w:w="5880"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pacing w:val="-8"/>
                <w:sz w:val="18"/>
                <w:szCs w:val="18"/>
              </w:rPr>
            </w:pPr>
          </w:p>
        </w:tc>
      </w:tr>
      <w:tr w:rsidR="0011160F" w:rsidRPr="003930F6" w:rsidTr="005A3EDE">
        <w:trPr>
          <w:trHeight w:val="227"/>
          <w:jc w:val="center"/>
        </w:trPr>
        <w:tc>
          <w:tcPr>
            <w:tcW w:w="576" w:type="dxa"/>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20</w:t>
            </w:r>
          </w:p>
        </w:tc>
        <w:tc>
          <w:tcPr>
            <w:tcW w:w="678" w:type="dxa"/>
            <w:vMerge/>
            <w:shd w:val="clear" w:color="auto" w:fill="auto"/>
            <w:vAlign w:val="center"/>
          </w:tcPr>
          <w:p w:rsidR="0011160F" w:rsidRPr="003930F6" w:rsidRDefault="0011160F" w:rsidP="005A3EDE">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hAnsi="宋体" w:cs="宋体" w:hint="eastAsia"/>
                <w:kern w:val="0"/>
                <w:sz w:val="18"/>
                <w:szCs w:val="18"/>
              </w:rPr>
              <w:t>党政机关内部、无烟医疗卫生机构所属区域等政府、所属行业行政主管部门明令禁止经营烟草制品的区域</w:t>
            </w:r>
          </w:p>
        </w:tc>
        <w:tc>
          <w:tcPr>
            <w:tcW w:w="1488"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11160F" w:rsidRPr="003930F6" w:rsidRDefault="0011160F" w:rsidP="005A3EDE">
            <w:pPr>
              <w:widowControl/>
              <w:jc w:val="left"/>
              <w:rPr>
                <w:rFonts w:ascii="宋体" w:hAnsi="宋体" w:cs="宋体"/>
                <w:kern w:val="0"/>
                <w:sz w:val="18"/>
                <w:szCs w:val="18"/>
              </w:rPr>
            </w:pPr>
            <w:r w:rsidRPr="003930F6">
              <w:rPr>
                <w:rFonts w:ascii="宋体" w:hAnsi="宋体" w:cs="宋体" w:hint="eastAsia"/>
                <w:kern w:val="0"/>
                <w:sz w:val="18"/>
                <w:szCs w:val="18"/>
              </w:rPr>
              <w:t>《</w:t>
            </w:r>
            <w:r w:rsidRPr="003930F6">
              <w:rPr>
                <w:rFonts w:ascii="宋体" w:hAnsi="宋体" w:cs="宋体" w:hint="eastAsia"/>
                <w:bCs/>
                <w:kern w:val="0"/>
                <w:sz w:val="18"/>
                <w:szCs w:val="18"/>
              </w:rPr>
              <w:t>中共中央办公厅国务院办公厅</w:t>
            </w:r>
            <w:r w:rsidRPr="003930F6">
              <w:rPr>
                <w:rFonts w:ascii="宋体" w:hAnsi="宋体" w:cs="宋体" w:hint="eastAsia"/>
                <w:kern w:val="0"/>
                <w:sz w:val="18"/>
                <w:szCs w:val="18"/>
              </w:rPr>
              <w:t>关于领导干部带头在公共场所禁烟有关事项的通知》（</w:t>
            </w:r>
            <w:proofErr w:type="gramStart"/>
            <w:r w:rsidRPr="003930F6">
              <w:rPr>
                <w:rFonts w:ascii="宋体" w:hAnsi="宋体" w:cs="宋体" w:hint="eastAsia"/>
                <w:kern w:val="0"/>
                <w:sz w:val="18"/>
                <w:szCs w:val="18"/>
              </w:rPr>
              <w:t>厅字</w:t>
            </w:r>
            <w:r w:rsidRPr="003930F6">
              <w:rPr>
                <w:rFonts w:ascii="宋体" w:hAnsi="宋体" w:cs="宋体"/>
                <w:kern w:val="0"/>
                <w:sz w:val="18"/>
                <w:szCs w:val="18"/>
              </w:rPr>
              <w:t>〔</w:t>
            </w:r>
            <w:r w:rsidRPr="003930F6">
              <w:rPr>
                <w:rFonts w:ascii="宋体" w:hAnsi="宋体" w:cs="宋体" w:hint="eastAsia"/>
                <w:kern w:val="0"/>
                <w:sz w:val="18"/>
                <w:szCs w:val="18"/>
              </w:rPr>
              <w:t>2013</w:t>
            </w:r>
            <w:r w:rsidRPr="003930F6">
              <w:rPr>
                <w:rFonts w:ascii="宋体" w:hAnsi="宋体" w:cs="宋体"/>
                <w:kern w:val="0"/>
                <w:sz w:val="18"/>
                <w:szCs w:val="18"/>
              </w:rPr>
              <w:t>〕</w:t>
            </w:r>
            <w:proofErr w:type="gramEnd"/>
            <w:r w:rsidRPr="003930F6">
              <w:rPr>
                <w:rFonts w:ascii="宋体" w:hAnsi="宋体" w:cs="宋体" w:hint="eastAsia"/>
                <w:kern w:val="0"/>
                <w:sz w:val="18"/>
                <w:szCs w:val="18"/>
              </w:rPr>
              <w:t>19号）第四条</w:t>
            </w:r>
          </w:p>
          <w:p w:rsidR="0011160F" w:rsidRPr="003930F6" w:rsidRDefault="0011160F" w:rsidP="005A3EDE">
            <w:pPr>
              <w:widowControl/>
              <w:jc w:val="left"/>
              <w:rPr>
                <w:rFonts w:ascii="宋体" w:cs="宋体"/>
                <w:kern w:val="0"/>
                <w:sz w:val="18"/>
                <w:szCs w:val="18"/>
              </w:rPr>
            </w:pPr>
            <w:r w:rsidRPr="003930F6">
              <w:rPr>
                <w:rFonts w:ascii="宋体" w:hAnsi="宋体" w:cs="宋体" w:hint="eastAsia"/>
                <w:bCs/>
                <w:kern w:val="0"/>
                <w:sz w:val="18"/>
                <w:szCs w:val="18"/>
              </w:rPr>
              <w:t>卫生部、全国爱卫办《关于印发</w:t>
            </w:r>
            <w:r w:rsidRPr="003930F6">
              <w:rPr>
                <w:rFonts w:ascii="宋体" w:hAnsi="宋体" w:cs="宋体"/>
                <w:bCs/>
                <w:kern w:val="0"/>
                <w:sz w:val="18"/>
                <w:szCs w:val="18"/>
              </w:rPr>
              <w:t>&lt;</w:t>
            </w:r>
            <w:r w:rsidRPr="003930F6">
              <w:rPr>
                <w:rFonts w:ascii="宋体" w:hAnsi="宋体" w:cs="宋体" w:hint="eastAsia"/>
                <w:bCs/>
                <w:kern w:val="0"/>
                <w:sz w:val="18"/>
                <w:szCs w:val="18"/>
              </w:rPr>
              <w:t>无烟医疗</w:t>
            </w:r>
            <w:r w:rsidRPr="003930F6">
              <w:rPr>
                <w:rFonts w:ascii="宋体" w:hAnsi="宋体" w:cs="宋体" w:hint="eastAsia"/>
                <w:kern w:val="0"/>
                <w:sz w:val="18"/>
                <w:szCs w:val="18"/>
              </w:rPr>
              <w:t>卫生机构标准</w:t>
            </w:r>
            <w:r w:rsidRPr="003930F6">
              <w:rPr>
                <w:rFonts w:ascii="宋体" w:hAnsi="宋体" w:cs="宋体"/>
                <w:kern w:val="0"/>
                <w:sz w:val="18"/>
                <w:szCs w:val="18"/>
              </w:rPr>
              <w:t>&gt;</w:t>
            </w:r>
            <w:r w:rsidRPr="003930F6">
              <w:rPr>
                <w:rFonts w:ascii="宋体" w:hAnsi="宋体" w:cs="宋体" w:hint="eastAsia"/>
                <w:kern w:val="0"/>
                <w:sz w:val="18"/>
                <w:szCs w:val="18"/>
              </w:rPr>
              <w:t>（试行）的通知》</w:t>
            </w:r>
            <w:r w:rsidRPr="003930F6">
              <w:rPr>
                <w:rFonts w:ascii="宋体" w:hAnsi="宋体" w:cs="宋体"/>
                <w:kern w:val="0"/>
                <w:sz w:val="18"/>
                <w:szCs w:val="18"/>
              </w:rPr>
              <w:t>(</w:t>
            </w:r>
            <w:r w:rsidRPr="003930F6">
              <w:rPr>
                <w:rFonts w:ascii="宋体" w:hAnsi="宋体" w:cs="宋体" w:hint="eastAsia"/>
                <w:kern w:val="0"/>
                <w:sz w:val="18"/>
                <w:szCs w:val="18"/>
              </w:rPr>
              <w:t>卫</w:t>
            </w:r>
            <w:proofErr w:type="gramStart"/>
            <w:r w:rsidRPr="003930F6">
              <w:rPr>
                <w:rFonts w:ascii="宋体" w:hAnsi="宋体" w:cs="宋体" w:hint="eastAsia"/>
                <w:kern w:val="0"/>
                <w:sz w:val="18"/>
                <w:szCs w:val="18"/>
              </w:rPr>
              <w:t>妇社发</w:t>
            </w:r>
            <w:proofErr w:type="gramEnd"/>
            <w:r w:rsidRPr="003930F6">
              <w:rPr>
                <w:rFonts w:ascii="宋体" w:hAnsi="宋体" w:cs="宋体"/>
                <w:kern w:val="0"/>
                <w:sz w:val="18"/>
                <w:szCs w:val="18"/>
              </w:rPr>
              <w:t>〔2008〕15</w:t>
            </w:r>
            <w:r w:rsidRPr="003930F6">
              <w:rPr>
                <w:rFonts w:ascii="宋体" w:hAnsi="宋体" w:cs="宋体" w:hint="eastAsia"/>
                <w:kern w:val="0"/>
                <w:sz w:val="18"/>
                <w:szCs w:val="18"/>
              </w:rPr>
              <w:t>号</w:t>
            </w:r>
            <w:r w:rsidRPr="003930F6">
              <w:rPr>
                <w:rFonts w:ascii="宋体" w:hAnsi="宋体" w:cs="宋体"/>
                <w:kern w:val="0"/>
                <w:sz w:val="18"/>
                <w:szCs w:val="18"/>
              </w:rPr>
              <w:t>)</w:t>
            </w:r>
            <w:r w:rsidRPr="003930F6">
              <w:rPr>
                <w:rFonts w:ascii="宋体" w:hAnsi="宋体" w:cs="宋体" w:hint="eastAsia"/>
                <w:kern w:val="0"/>
                <w:sz w:val="18"/>
                <w:szCs w:val="18"/>
              </w:rPr>
              <w:t>第八条</w:t>
            </w:r>
          </w:p>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hAnsi="宋体" w:cs="宋体" w:hint="eastAsia"/>
                <w:kern w:val="0"/>
                <w:sz w:val="18"/>
                <w:szCs w:val="18"/>
              </w:rPr>
              <w:t>其他政府及部门文件</w:t>
            </w:r>
          </w:p>
        </w:tc>
        <w:tc>
          <w:tcPr>
            <w:tcW w:w="5880" w:type="dxa"/>
            <w:shd w:val="clear" w:color="auto" w:fill="auto"/>
            <w:vAlign w:val="center"/>
          </w:tcPr>
          <w:p w:rsidR="0011160F" w:rsidRPr="003930F6" w:rsidRDefault="0011160F" w:rsidP="005A3EDE">
            <w:pPr>
              <w:widowControl/>
              <w:ind w:firstLineChars="200" w:firstLine="360"/>
              <w:jc w:val="left"/>
              <w:rPr>
                <w:rFonts w:ascii="宋体" w:cs="宋体"/>
                <w:kern w:val="0"/>
                <w:sz w:val="18"/>
                <w:szCs w:val="18"/>
              </w:rPr>
            </w:pPr>
            <w:r w:rsidRPr="003930F6">
              <w:rPr>
                <w:rFonts w:ascii="宋体" w:hAnsi="宋体" w:cs="宋体" w:hint="eastAsia"/>
                <w:kern w:val="0"/>
                <w:sz w:val="18"/>
                <w:szCs w:val="18"/>
              </w:rPr>
              <w:t>《</w:t>
            </w:r>
            <w:r w:rsidRPr="003930F6">
              <w:rPr>
                <w:rFonts w:ascii="宋体" w:hAnsi="宋体" w:cs="宋体" w:hint="eastAsia"/>
                <w:bCs/>
                <w:kern w:val="0"/>
                <w:sz w:val="18"/>
                <w:szCs w:val="18"/>
              </w:rPr>
              <w:t>中共中央办公厅国务院办公厅</w:t>
            </w:r>
            <w:r w:rsidRPr="003930F6">
              <w:rPr>
                <w:rFonts w:ascii="宋体" w:hAnsi="宋体" w:cs="宋体" w:hint="eastAsia"/>
                <w:kern w:val="0"/>
                <w:sz w:val="18"/>
                <w:szCs w:val="18"/>
              </w:rPr>
              <w:t>关于领导干部带头在公共场所禁烟有关事项的通知》第四条 要把各级党政机关建成无烟机关。机关内部禁止销售或提供烟草制品，禁止烟草广告，公共办公场所禁止吸烟，传达室、会议室、楼道、食堂、洗手间等场所要张贴醒目的禁烟标识。各级党政机关要动员本单位职工控烟，鼓励吸烟职工戒烟。卫生、宣传等有关部门和单位要广泛动员各方力量，深入开展形式多样的禁烟控烟宣传教育活动，在全社会形成禁烟控烟的良好氛围。</w:t>
            </w:r>
          </w:p>
          <w:p w:rsidR="0011160F" w:rsidRPr="003930F6" w:rsidRDefault="0011160F" w:rsidP="005A3EDE">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hAnsi="宋体" w:cs="宋体" w:hint="eastAsia"/>
                <w:bCs/>
                <w:kern w:val="0"/>
                <w:sz w:val="18"/>
                <w:szCs w:val="18"/>
              </w:rPr>
              <w:t>卫生部、全国爱卫办《关于印发</w:t>
            </w:r>
            <w:r w:rsidRPr="003930F6">
              <w:rPr>
                <w:rFonts w:ascii="宋体" w:hAnsi="宋体" w:cs="宋体"/>
                <w:bCs/>
                <w:kern w:val="0"/>
                <w:sz w:val="18"/>
                <w:szCs w:val="18"/>
              </w:rPr>
              <w:t>&lt;</w:t>
            </w:r>
            <w:r w:rsidRPr="003930F6">
              <w:rPr>
                <w:rFonts w:ascii="宋体" w:hAnsi="宋体" w:cs="宋体" w:hint="eastAsia"/>
                <w:bCs/>
                <w:kern w:val="0"/>
                <w:sz w:val="18"/>
                <w:szCs w:val="18"/>
              </w:rPr>
              <w:t>无烟医疗</w:t>
            </w:r>
            <w:r w:rsidRPr="003930F6">
              <w:rPr>
                <w:rFonts w:ascii="宋体" w:hAnsi="宋体" w:cs="宋体" w:hint="eastAsia"/>
                <w:kern w:val="0"/>
                <w:sz w:val="18"/>
                <w:szCs w:val="18"/>
              </w:rPr>
              <w:t>卫生机构标准</w:t>
            </w:r>
            <w:r w:rsidRPr="003930F6">
              <w:rPr>
                <w:rFonts w:ascii="宋体" w:hAnsi="宋体" w:cs="宋体"/>
                <w:kern w:val="0"/>
                <w:sz w:val="18"/>
                <w:szCs w:val="18"/>
              </w:rPr>
              <w:t>&gt;</w:t>
            </w:r>
            <w:r w:rsidRPr="003930F6">
              <w:rPr>
                <w:rFonts w:ascii="宋体" w:hAnsi="宋体" w:cs="宋体" w:hint="eastAsia"/>
                <w:kern w:val="0"/>
                <w:sz w:val="18"/>
                <w:szCs w:val="18"/>
              </w:rPr>
              <w:t>（试行）的通知》第八条 所属区域内禁止销售烟草制品。</w:t>
            </w:r>
          </w:p>
        </w:tc>
      </w:tr>
      <w:tr w:rsidR="0011160F" w:rsidRPr="003930F6" w:rsidTr="005A3EDE">
        <w:trPr>
          <w:trHeight w:val="227"/>
          <w:jc w:val="center"/>
        </w:trPr>
        <w:tc>
          <w:tcPr>
            <w:tcW w:w="576" w:type="dxa"/>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21</w:t>
            </w:r>
          </w:p>
        </w:tc>
        <w:tc>
          <w:tcPr>
            <w:tcW w:w="678" w:type="dxa"/>
            <w:vMerge/>
            <w:shd w:val="clear" w:color="auto" w:fill="auto"/>
            <w:vAlign w:val="center"/>
          </w:tcPr>
          <w:p w:rsidR="0011160F" w:rsidRPr="003930F6" w:rsidRDefault="0011160F" w:rsidP="005A3EDE">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未形成便利店、超市、商场、烟草专业店、娱乐服务场所等实际商品展卖场所的商用楼宇内；</w:t>
            </w:r>
          </w:p>
        </w:tc>
        <w:tc>
          <w:tcPr>
            <w:tcW w:w="1488"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p>
        </w:tc>
        <w:tc>
          <w:tcPr>
            <w:tcW w:w="5880"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p>
        </w:tc>
      </w:tr>
      <w:tr w:rsidR="0011160F" w:rsidRPr="003930F6" w:rsidTr="005A3EDE">
        <w:trPr>
          <w:trHeight w:val="227"/>
          <w:jc w:val="center"/>
        </w:trPr>
        <w:tc>
          <w:tcPr>
            <w:tcW w:w="576" w:type="dxa"/>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lastRenderedPageBreak/>
              <w:t>22</w:t>
            </w:r>
          </w:p>
        </w:tc>
        <w:tc>
          <w:tcPr>
            <w:tcW w:w="678" w:type="dxa"/>
            <w:vMerge/>
            <w:shd w:val="clear" w:color="auto" w:fill="auto"/>
            <w:vAlign w:val="center"/>
          </w:tcPr>
          <w:p w:rsidR="0011160F" w:rsidRPr="003930F6" w:rsidRDefault="0011160F" w:rsidP="005A3EDE">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住宅小区除平层全开放式门店外的其他场所；</w:t>
            </w:r>
          </w:p>
        </w:tc>
        <w:tc>
          <w:tcPr>
            <w:tcW w:w="1488"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p>
        </w:tc>
        <w:tc>
          <w:tcPr>
            <w:tcW w:w="5880" w:type="dxa"/>
            <w:shd w:val="clear" w:color="auto" w:fill="auto"/>
            <w:vAlign w:val="center"/>
          </w:tcPr>
          <w:p w:rsidR="0011160F" w:rsidRPr="003930F6" w:rsidRDefault="0011160F" w:rsidP="005A3EDE">
            <w:pPr>
              <w:adjustRightInd w:val="0"/>
              <w:snapToGrid w:val="0"/>
              <w:spacing w:line="300" w:lineRule="exact"/>
              <w:ind w:firstLineChars="200" w:firstLine="360"/>
              <w:jc w:val="left"/>
              <w:rPr>
                <w:rFonts w:ascii="宋体" w:eastAsia="宋体" w:hAnsi="宋体" w:cs="Times New Roman"/>
                <w:sz w:val="18"/>
                <w:szCs w:val="18"/>
              </w:rPr>
            </w:pPr>
          </w:p>
        </w:tc>
      </w:tr>
      <w:tr w:rsidR="0011160F" w:rsidRPr="003930F6" w:rsidTr="005A3EDE">
        <w:trPr>
          <w:trHeight w:val="495"/>
          <w:jc w:val="center"/>
        </w:trPr>
        <w:tc>
          <w:tcPr>
            <w:tcW w:w="576" w:type="dxa"/>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sz w:val="18"/>
                <w:szCs w:val="18"/>
              </w:rPr>
              <w:t>2</w:t>
            </w:r>
            <w:r w:rsidRPr="003930F6">
              <w:rPr>
                <w:rFonts w:ascii="宋体" w:eastAsia="宋体" w:hAnsi="宋体" w:cs="Times New Roman" w:hint="eastAsia"/>
                <w:sz w:val="18"/>
                <w:szCs w:val="18"/>
              </w:rPr>
              <w:t>3</w:t>
            </w:r>
          </w:p>
        </w:tc>
        <w:tc>
          <w:tcPr>
            <w:tcW w:w="678" w:type="dxa"/>
            <w:vMerge/>
            <w:shd w:val="clear" w:color="auto" w:fill="auto"/>
            <w:vAlign w:val="center"/>
          </w:tcPr>
          <w:p w:rsidR="0011160F" w:rsidRPr="003930F6" w:rsidRDefault="0011160F" w:rsidP="005A3EDE">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零售点数量已达到所在区域单元合理布局规划上限或者不符合本规划零售点间距要求的；</w:t>
            </w:r>
          </w:p>
        </w:tc>
        <w:tc>
          <w:tcPr>
            <w:tcW w:w="1488"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tcBorders>
              <w:top w:val="single" w:sz="4" w:space="0" w:color="auto"/>
              <w:left w:val="nil"/>
              <w:bottom w:val="single" w:sz="4" w:space="0" w:color="auto"/>
              <w:right w:val="single" w:sz="4" w:space="0" w:color="auto"/>
            </w:tcBorders>
            <w:shd w:val="clear" w:color="auto" w:fill="auto"/>
            <w:vAlign w:val="center"/>
          </w:tcPr>
          <w:p w:rsidR="0011160F" w:rsidRPr="003930F6" w:rsidRDefault="0011160F" w:rsidP="005A3EDE">
            <w:pPr>
              <w:widowControl/>
              <w:jc w:val="left"/>
              <w:rPr>
                <w:rFonts w:ascii="宋体" w:eastAsia="宋体" w:hAnsi="Calibri" w:cs="宋体"/>
                <w:kern w:val="0"/>
                <w:sz w:val="18"/>
                <w:szCs w:val="18"/>
              </w:rPr>
            </w:pPr>
            <w:r w:rsidRPr="003930F6">
              <w:rPr>
                <w:rFonts w:ascii="宋体" w:eastAsia="宋体" w:hAnsi="宋体" w:cs="宋体" w:hint="eastAsia"/>
                <w:kern w:val="0"/>
                <w:sz w:val="18"/>
                <w:szCs w:val="18"/>
              </w:rPr>
              <w:t>《烟草专卖许可证管理办法》第十五条、第十三条第（三）项</w:t>
            </w:r>
          </w:p>
        </w:tc>
        <w:tc>
          <w:tcPr>
            <w:tcW w:w="5880" w:type="dxa"/>
            <w:tcBorders>
              <w:top w:val="single" w:sz="4" w:space="0" w:color="auto"/>
              <w:left w:val="nil"/>
              <w:bottom w:val="single" w:sz="4" w:space="0" w:color="auto"/>
              <w:right w:val="single" w:sz="4" w:space="0" w:color="auto"/>
            </w:tcBorders>
            <w:shd w:val="clear" w:color="auto" w:fill="auto"/>
            <w:vAlign w:val="center"/>
          </w:tcPr>
          <w:p w:rsidR="0011160F" w:rsidRPr="003930F6" w:rsidRDefault="0011160F" w:rsidP="005A3EDE">
            <w:pPr>
              <w:widowControl/>
              <w:ind w:firstLineChars="200" w:firstLine="360"/>
              <w:jc w:val="left"/>
              <w:rPr>
                <w:rFonts w:ascii="宋体" w:eastAsia="宋体" w:hAnsi="宋体" w:cs="宋体"/>
                <w:kern w:val="0"/>
                <w:sz w:val="18"/>
                <w:szCs w:val="18"/>
              </w:rPr>
            </w:pPr>
            <w:r w:rsidRPr="003930F6">
              <w:rPr>
                <w:rFonts w:ascii="宋体" w:eastAsia="宋体" w:hAnsi="宋体" w:cs="宋体" w:hint="eastAsia"/>
                <w:kern w:val="0"/>
                <w:sz w:val="18"/>
                <w:szCs w:val="18"/>
              </w:rPr>
              <w:t>《烟草专卖许可证管理办法》第十五条 制订烟草制品零售点合理布局规划时，应当根据辖区内的人口数量、交通状况、经济发展水平、消费能力等因素，在举行听证后确定零售点的合理布局。</w:t>
            </w:r>
          </w:p>
          <w:p w:rsidR="0011160F" w:rsidRPr="003930F6" w:rsidRDefault="0011160F" w:rsidP="005A3EDE">
            <w:pPr>
              <w:widowControl/>
              <w:ind w:firstLineChars="200" w:firstLine="360"/>
              <w:jc w:val="left"/>
              <w:rPr>
                <w:rFonts w:ascii="宋体" w:eastAsia="宋体" w:hAnsi="Calibri" w:cs="宋体"/>
                <w:kern w:val="0"/>
                <w:sz w:val="18"/>
                <w:szCs w:val="18"/>
              </w:rPr>
            </w:pPr>
            <w:r w:rsidRPr="003930F6">
              <w:rPr>
                <w:rFonts w:ascii="宋体" w:eastAsia="宋体" w:hAnsi="宋体" w:cs="宋体" w:hint="eastAsia"/>
                <w:kern w:val="0"/>
                <w:sz w:val="18"/>
                <w:szCs w:val="18"/>
              </w:rPr>
              <w:t>烟草制品零售点合理布局规划、经营资金要求和经营场所条件，由县级以上烟草专卖局制定，并报上一级烟草专卖局备案</w:t>
            </w:r>
          </w:p>
          <w:p w:rsidR="0011160F" w:rsidRPr="003930F6" w:rsidRDefault="0011160F" w:rsidP="005A3EDE">
            <w:pPr>
              <w:widowControl/>
              <w:jc w:val="left"/>
              <w:rPr>
                <w:rFonts w:ascii="宋体" w:eastAsia="宋体" w:hAnsi="Calibri" w:cs="宋体"/>
                <w:kern w:val="0"/>
                <w:sz w:val="18"/>
                <w:szCs w:val="18"/>
              </w:rPr>
            </w:pPr>
            <w:r w:rsidRPr="003930F6">
              <w:rPr>
                <w:rFonts w:ascii="宋体" w:eastAsia="宋体" w:hAnsi="宋体" w:cs="宋体" w:hint="eastAsia"/>
                <w:kern w:val="0"/>
                <w:sz w:val="18"/>
                <w:szCs w:val="18"/>
              </w:rPr>
              <w:t>《烟草专卖许可证管理办法》第十三条第（三）项：申请烟草专卖零售许可证，应当具备下列条件：（三）符合当地烟草制品零售点合理布局的要求。</w:t>
            </w:r>
          </w:p>
        </w:tc>
      </w:tr>
      <w:tr w:rsidR="0011160F" w:rsidRPr="003930F6" w:rsidTr="005A3EDE">
        <w:trPr>
          <w:trHeight w:val="450"/>
          <w:jc w:val="center"/>
        </w:trPr>
        <w:tc>
          <w:tcPr>
            <w:tcW w:w="576" w:type="dxa"/>
            <w:shd w:val="clear" w:color="auto" w:fill="auto"/>
            <w:vAlign w:val="center"/>
          </w:tcPr>
          <w:p w:rsidR="0011160F" w:rsidRPr="003930F6" w:rsidRDefault="0011160F" w:rsidP="005A3EDE">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sz w:val="18"/>
                <w:szCs w:val="18"/>
              </w:rPr>
              <w:t>2</w:t>
            </w:r>
            <w:r w:rsidRPr="003930F6">
              <w:rPr>
                <w:rFonts w:ascii="宋体" w:eastAsia="宋体" w:hAnsi="宋体" w:cs="Times New Roman" w:hint="eastAsia"/>
                <w:sz w:val="18"/>
                <w:szCs w:val="18"/>
              </w:rPr>
              <w:t>4</w:t>
            </w:r>
          </w:p>
        </w:tc>
        <w:tc>
          <w:tcPr>
            <w:tcW w:w="678" w:type="dxa"/>
            <w:shd w:val="clear" w:color="auto" w:fill="auto"/>
            <w:vAlign w:val="center"/>
          </w:tcPr>
          <w:p w:rsidR="0011160F" w:rsidRPr="003930F6" w:rsidRDefault="0011160F" w:rsidP="005A3EDE">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法律、法规、规章和国家烟草专卖局规定的其他不予设置烟草制品零售点的情形。</w:t>
            </w:r>
          </w:p>
        </w:tc>
        <w:tc>
          <w:tcPr>
            <w:tcW w:w="1488" w:type="dxa"/>
            <w:shd w:val="clear" w:color="auto" w:fill="auto"/>
            <w:vAlign w:val="center"/>
          </w:tcPr>
          <w:p w:rsidR="0011160F" w:rsidRPr="003930F6" w:rsidRDefault="0011160F" w:rsidP="005A3EDE">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tcBorders>
              <w:top w:val="single" w:sz="4" w:space="0" w:color="auto"/>
              <w:left w:val="nil"/>
              <w:bottom w:val="single" w:sz="4" w:space="0" w:color="auto"/>
              <w:right w:val="single" w:sz="4" w:space="0" w:color="auto"/>
            </w:tcBorders>
            <w:shd w:val="clear" w:color="auto" w:fill="auto"/>
            <w:vAlign w:val="center"/>
          </w:tcPr>
          <w:p w:rsidR="0011160F" w:rsidRPr="003930F6" w:rsidRDefault="0011160F" w:rsidP="005A3EDE">
            <w:pPr>
              <w:widowControl/>
              <w:jc w:val="left"/>
              <w:rPr>
                <w:rFonts w:ascii="宋体" w:eastAsia="宋体" w:hAnsi="宋体" w:cs="宋体"/>
                <w:kern w:val="0"/>
                <w:sz w:val="18"/>
                <w:szCs w:val="18"/>
              </w:rPr>
            </w:pPr>
            <w:r w:rsidRPr="003930F6">
              <w:rPr>
                <w:rFonts w:ascii="宋体" w:eastAsia="宋体" w:hAnsi="宋体" w:cs="宋体" w:hint="eastAsia"/>
                <w:kern w:val="0"/>
                <w:sz w:val="18"/>
                <w:szCs w:val="18"/>
              </w:rPr>
              <w:t>《烟草专卖许可证管理办法》第二十五条第（七）项</w:t>
            </w:r>
          </w:p>
          <w:p w:rsidR="0011160F" w:rsidRPr="003930F6" w:rsidRDefault="0011160F" w:rsidP="005A3EDE">
            <w:pPr>
              <w:widowControl/>
              <w:jc w:val="left"/>
              <w:rPr>
                <w:rFonts w:ascii="宋体" w:eastAsia="宋体" w:hAnsi="宋体" w:cs="宋体"/>
                <w:kern w:val="0"/>
                <w:sz w:val="18"/>
                <w:szCs w:val="18"/>
              </w:rPr>
            </w:pPr>
            <w:r w:rsidRPr="003930F6">
              <w:rPr>
                <w:rFonts w:ascii="宋体" w:eastAsia="宋体" w:hAnsi="宋体" w:cs="宋体" w:hint="eastAsia"/>
                <w:kern w:val="0"/>
                <w:sz w:val="18"/>
                <w:szCs w:val="18"/>
              </w:rPr>
              <w:t>相关法律法规规定</w:t>
            </w:r>
          </w:p>
        </w:tc>
        <w:tc>
          <w:tcPr>
            <w:tcW w:w="5880" w:type="dxa"/>
            <w:tcBorders>
              <w:top w:val="single" w:sz="4" w:space="0" w:color="auto"/>
              <w:left w:val="nil"/>
              <w:bottom w:val="single" w:sz="4" w:space="0" w:color="auto"/>
              <w:right w:val="single" w:sz="4" w:space="0" w:color="auto"/>
            </w:tcBorders>
            <w:shd w:val="clear" w:color="auto" w:fill="auto"/>
            <w:vAlign w:val="center"/>
          </w:tcPr>
          <w:p w:rsidR="0011160F" w:rsidRPr="003930F6" w:rsidRDefault="0011160F" w:rsidP="005A3EDE">
            <w:pPr>
              <w:widowControl/>
              <w:ind w:firstLineChars="200" w:firstLine="360"/>
              <w:jc w:val="left"/>
              <w:rPr>
                <w:rFonts w:ascii="宋体" w:eastAsia="宋体" w:hAnsi="宋体" w:cs="宋体"/>
                <w:kern w:val="0"/>
                <w:sz w:val="18"/>
                <w:szCs w:val="18"/>
              </w:rPr>
            </w:pPr>
            <w:r w:rsidRPr="003930F6">
              <w:rPr>
                <w:rFonts w:ascii="宋体" w:eastAsia="宋体" w:hAnsi="宋体" w:cs="宋体" w:hint="eastAsia"/>
                <w:kern w:val="0"/>
                <w:sz w:val="18"/>
                <w:szCs w:val="18"/>
              </w:rPr>
              <w:t>《烟草专卖许可证管理办法》第二十五条第（七）项  有下列情形之一的，不予发放烟草专卖零售许可证：（七）国家烟草专卖局规定的其他不予发证的情形。</w:t>
            </w:r>
          </w:p>
        </w:tc>
      </w:tr>
    </w:tbl>
    <w:p w:rsidR="0011160F" w:rsidRPr="003930F6" w:rsidRDefault="0011160F" w:rsidP="0011160F">
      <w:pPr>
        <w:rPr>
          <w:rFonts w:ascii="Calibri" w:eastAsia="宋体" w:hAnsi="Calibri" w:cs="Times New Roman"/>
          <w:szCs w:val="22"/>
        </w:rPr>
      </w:pPr>
    </w:p>
    <w:p w:rsidR="0011160F" w:rsidRPr="003930F6" w:rsidRDefault="0011160F" w:rsidP="0011160F">
      <w:pPr>
        <w:widowControl/>
        <w:jc w:val="left"/>
        <w:rPr>
          <w:rFonts w:ascii="黑体" w:eastAsia="黑体" w:hAnsi="黑体"/>
          <w:sz w:val="32"/>
          <w:szCs w:val="32"/>
        </w:rPr>
      </w:pPr>
    </w:p>
    <w:p w:rsidR="0011160F" w:rsidRPr="003930F6" w:rsidRDefault="0011160F" w:rsidP="0011160F">
      <w:pPr>
        <w:widowControl/>
        <w:jc w:val="left"/>
        <w:rPr>
          <w:rFonts w:ascii="黑体" w:eastAsia="黑体" w:hAnsi="黑体"/>
          <w:sz w:val="32"/>
          <w:szCs w:val="32"/>
        </w:rPr>
      </w:pPr>
    </w:p>
    <w:p w:rsidR="0011160F" w:rsidRPr="003930F6" w:rsidRDefault="0011160F" w:rsidP="0011160F">
      <w:pPr>
        <w:widowControl/>
        <w:jc w:val="left"/>
        <w:sectPr w:rsidR="0011160F" w:rsidRPr="003930F6" w:rsidSect="00992E6E">
          <w:pgSz w:w="16838" w:h="11906" w:orient="landscape"/>
          <w:pgMar w:top="1800" w:right="1440" w:bottom="1800" w:left="1440" w:header="851" w:footer="992" w:gutter="0"/>
          <w:cols w:space="425"/>
          <w:docGrid w:type="lines" w:linePitch="312"/>
        </w:sectPr>
      </w:pPr>
    </w:p>
    <w:p w:rsidR="00DB66CA" w:rsidRPr="0033175E" w:rsidRDefault="00DB66CA" w:rsidP="00DB66CA">
      <w:pPr>
        <w:widowControl/>
        <w:jc w:val="left"/>
        <w:rPr>
          <w:rFonts w:ascii="黑体" w:eastAsia="黑体" w:hAnsi="黑体"/>
          <w:sz w:val="32"/>
          <w:szCs w:val="32"/>
        </w:rPr>
      </w:pPr>
      <w:r w:rsidRPr="0033175E">
        <w:rPr>
          <w:rFonts w:ascii="黑体" w:eastAsia="黑体" w:hAnsi="黑体" w:hint="eastAsia"/>
          <w:sz w:val="32"/>
          <w:szCs w:val="32"/>
        </w:rPr>
        <w:lastRenderedPageBreak/>
        <w:t>附件2</w:t>
      </w:r>
    </w:p>
    <w:p w:rsidR="00DB66CA" w:rsidRPr="003930F6" w:rsidRDefault="00DB66CA" w:rsidP="00DB66CA">
      <w:pPr>
        <w:spacing w:line="840" w:lineRule="exact"/>
        <w:jc w:val="center"/>
        <w:rPr>
          <w:rFonts w:ascii="方正小标宋简体" w:eastAsia="方正小标宋简体" w:hAnsi="宋体" w:cs="宋体"/>
          <w:sz w:val="44"/>
          <w:szCs w:val="44"/>
          <w:lang w:bidi="ug-CN"/>
        </w:rPr>
      </w:pPr>
      <w:r w:rsidRPr="003930F6">
        <w:rPr>
          <w:rFonts w:ascii="方正小标宋简体" w:eastAsia="方正小标宋简体" w:hAnsi="宋体" w:cs="宋体" w:hint="eastAsia"/>
          <w:sz w:val="44"/>
          <w:szCs w:val="44"/>
          <w:lang w:bidi="ug-CN"/>
        </w:rPr>
        <w:t>宜昌市</w:t>
      </w:r>
      <w:r>
        <w:rPr>
          <w:rFonts w:ascii="方正小标宋简体" w:eastAsia="方正小标宋简体" w:hAnsi="宋体" w:cs="宋体" w:hint="eastAsia"/>
          <w:sz w:val="44"/>
          <w:szCs w:val="44"/>
          <w:lang w:bidi="ug-CN"/>
        </w:rPr>
        <w:t>夷陵区</w:t>
      </w:r>
      <w:r w:rsidRPr="003930F6">
        <w:rPr>
          <w:rFonts w:ascii="方正小标宋简体" w:eastAsia="方正小标宋简体" w:hAnsi="宋体" w:cs="宋体" w:hint="eastAsia"/>
          <w:sz w:val="44"/>
          <w:szCs w:val="44"/>
          <w:lang w:bidi="ug-CN"/>
        </w:rPr>
        <w:t>烟草制品零售点</w:t>
      </w:r>
    </w:p>
    <w:p w:rsidR="00DB66CA" w:rsidRPr="003930F6" w:rsidRDefault="00DB66CA" w:rsidP="00DB66CA">
      <w:pPr>
        <w:spacing w:line="840" w:lineRule="exact"/>
        <w:jc w:val="center"/>
        <w:rPr>
          <w:rFonts w:ascii="方正小标宋简体" w:eastAsia="方正小标宋简体" w:hAnsi="宋体" w:cs="宋体"/>
          <w:sz w:val="44"/>
          <w:szCs w:val="44"/>
          <w:lang w:bidi="ug-CN"/>
        </w:rPr>
      </w:pPr>
      <w:r w:rsidRPr="003930F6">
        <w:rPr>
          <w:rFonts w:ascii="方正小标宋简体" w:eastAsia="方正小标宋简体" w:hAnsi="宋体" w:cs="宋体" w:hint="eastAsia"/>
          <w:sz w:val="44"/>
          <w:szCs w:val="44"/>
          <w:lang w:bidi="ug-CN"/>
        </w:rPr>
        <w:t>经营场所核查及间距测量标准</w:t>
      </w:r>
    </w:p>
    <w:p w:rsidR="00DB66CA" w:rsidRPr="003930F6" w:rsidRDefault="00DB66CA" w:rsidP="00DB66CA">
      <w:pPr>
        <w:adjustRightInd w:val="0"/>
        <w:snapToGrid w:val="0"/>
        <w:spacing w:line="600" w:lineRule="exact"/>
        <w:ind w:firstLineChars="200" w:firstLine="640"/>
        <w:jc w:val="left"/>
        <w:rPr>
          <w:rFonts w:ascii="仿宋_GB2312" w:eastAsia="仿宋_GB2312" w:hAnsi="微软雅黑" w:cs="宋体"/>
          <w:sz w:val="32"/>
          <w:szCs w:val="32"/>
          <w:lang w:bidi="ug-CN"/>
        </w:rPr>
      </w:pPr>
      <w:r w:rsidRPr="003930F6">
        <w:rPr>
          <w:rFonts w:ascii="仿宋_GB2312" w:eastAsia="仿宋_GB2312" w:hAnsi="微软雅黑" w:cs="宋体" w:hint="eastAsia"/>
          <w:sz w:val="32"/>
          <w:szCs w:val="32"/>
          <w:lang w:bidi="ug-CN"/>
        </w:rPr>
        <w:t>为统一烟草制品零售点经营场所实地核查标准、规范零售点间距现场测量标准，确保烟草制品零售点现场勘验公开、公平、公正，依据《宜昌市</w:t>
      </w:r>
      <w:r>
        <w:rPr>
          <w:rFonts w:ascii="仿宋_GB2312" w:eastAsia="仿宋_GB2312" w:hAnsi="微软雅黑" w:cs="宋体" w:hint="eastAsia"/>
          <w:sz w:val="32"/>
          <w:szCs w:val="32"/>
          <w:lang w:bidi="ug-CN"/>
        </w:rPr>
        <w:t>夷陵</w:t>
      </w:r>
      <w:r w:rsidRPr="003930F6">
        <w:rPr>
          <w:rFonts w:ascii="仿宋_GB2312" w:eastAsia="仿宋_GB2312" w:hAnsi="微软雅黑" w:cs="宋体" w:hint="eastAsia"/>
          <w:sz w:val="32"/>
          <w:szCs w:val="32"/>
          <w:lang w:bidi="ug-CN"/>
        </w:rPr>
        <w:t>区烟草制品零售点合理布局规划》制定本标准。</w:t>
      </w:r>
    </w:p>
    <w:p w:rsidR="00DB66CA" w:rsidRPr="003930F6" w:rsidRDefault="00DB66CA" w:rsidP="00DB66CA">
      <w:pPr>
        <w:spacing w:line="560" w:lineRule="exact"/>
        <w:ind w:firstLineChars="200" w:firstLine="640"/>
        <w:rPr>
          <w:rFonts w:ascii="仿宋_GB2312" w:eastAsia="仿宋_GB2312" w:hAnsi="微软雅黑" w:cs="宋体"/>
          <w:sz w:val="32"/>
          <w:szCs w:val="32"/>
          <w:lang w:bidi="ug-CN"/>
        </w:rPr>
      </w:pPr>
      <w:r w:rsidRPr="003930F6">
        <w:rPr>
          <w:rFonts w:ascii="黑体" w:eastAsia="黑体" w:hAnsi="黑体" w:cs="宋体" w:hint="eastAsia"/>
          <w:sz w:val="32"/>
          <w:szCs w:val="32"/>
          <w:lang w:bidi="ug-CN"/>
        </w:rPr>
        <w:t>第一条</w:t>
      </w:r>
      <w:r w:rsidRPr="003930F6">
        <w:rPr>
          <w:rFonts w:ascii="仿宋_GB2312" w:eastAsia="仿宋_GB2312" w:hAnsi="微软雅黑" w:cs="宋体" w:hint="eastAsia"/>
          <w:sz w:val="32"/>
          <w:szCs w:val="32"/>
          <w:lang w:bidi="ug-CN"/>
        </w:rPr>
        <w:t xml:space="preserve">  本标准适用于宜昌市</w:t>
      </w:r>
      <w:r>
        <w:rPr>
          <w:rFonts w:ascii="仿宋_GB2312" w:eastAsia="仿宋_GB2312" w:hAnsi="微软雅黑" w:cs="宋体" w:hint="eastAsia"/>
          <w:sz w:val="32"/>
          <w:szCs w:val="32"/>
          <w:lang w:bidi="ug-CN"/>
        </w:rPr>
        <w:t>夷陵区</w:t>
      </w:r>
      <w:r w:rsidRPr="003930F6">
        <w:rPr>
          <w:rFonts w:ascii="仿宋_GB2312" w:eastAsia="仿宋_GB2312" w:hAnsi="微软雅黑" w:cs="宋体" w:hint="eastAsia"/>
          <w:sz w:val="32"/>
          <w:szCs w:val="32"/>
          <w:lang w:bidi="ug-CN"/>
        </w:rPr>
        <w:t>烟草专卖局对</w:t>
      </w:r>
      <w:r w:rsidRPr="003930F6">
        <w:rPr>
          <w:rFonts w:ascii="仿宋_GB2312" w:eastAsia="仿宋_GB2312" w:hAnsi="黑体" w:cs="宋体" w:hint="eastAsia"/>
          <w:sz w:val="32"/>
          <w:szCs w:val="32"/>
          <w:lang w:bidi="ug-CN"/>
        </w:rPr>
        <w:t>烟草制品零售点的</w:t>
      </w:r>
      <w:r w:rsidRPr="003930F6">
        <w:rPr>
          <w:rFonts w:ascii="仿宋_GB2312" w:eastAsia="仿宋_GB2312" w:hAnsi="微软雅黑" w:cs="宋体" w:hint="eastAsia"/>
          <w:sz w:val="32"/>
          <w:szCs w:val="32"/>
          <w:lang w:bidi="ug-CN"/>
        </w:rPr>
        <w:t>经营场所实地核查、间距现场测量工作。</w:t>
      </w:r>
    </w:p>
    <w:p w:rsidR="00DB66CA" w:rsidRPr="003930F6" w:rsidRDefault="00DB66CA" w:rsidP="00DB66CA">
      <w:pPr>
        <w:spacing w:line="560" w:lineRule="exact"/>
        <w:ind w:firstLineChars="200" w:firstLine="640"/>
        <w:rPr>
          <w:rFonts w:ascii="仿宋_GB2312" w:eastAsia="仿宋_GB2312" w:hAnsi="仿宋" w:cs="Times New Roman"/>
          <w:sz w:val="32"/>
          <w:szCs w:val="32"/>
        </w:rPr>
      </w:pPr>
      <w:r w:rsidRPr="003930F6">
        <w:rPr>
          <w:rFonts w:ascii="黑体" w:eastAsia="黑体" w:hAnsi="黑体" w:cs="宋体" w:hint="eastAsia"/>
          <w:sz w:val="32"/>
          <w:szCs w:val="32"/>
          <w:lang w:bidi="ug-CN"/>
        </w:rPr>
        <w:t>第二条</w:t>
      </w:r>
      <w:r w:rsidRPr="003930F6">
        <w:rPr>
          <w:rFonts w:ascii="仿宋_GB2312" w:eastAsia="仿宋_GB2312" w:hAnsi="黑体" w:cs="宋体" w:hint="eastAsia"/>
          <w:sz w:val="32"/>
          <w:szCs w:val="32"/>
          <w:lang w:bidi="ug-CN"/>
        </w:rPr>
        <w:t>烟草制品零售点的</w:t>
      </w:r>
      <w:r w:rsidRPr="003930F6">
        <w:rPr>
          <w:rFonts w:ascii="仿宋_GB2312" w:eastAsia="仿宋_GB2312" w:hAnsi="微软雅黑" w:cs="宋体" w:hint="eastAsia"/>
          <w:sz w:val="32"/>
          <w:szCs w:val="32"/>
          <w:lang w:bidi="ug-CN"/>
        </w:rPr>
        <w:t>经营场所核查主要是指</w:t>
      </w:r>
      <w:r w:rsidRPr="003930F6">
        <w:rPr>
          <w:rFonts w:ascii="仿宋_GB2312" w:eastAsia="仿宋_GB2312" w:hAnsi="仿宋" w:cs="Times New Roman" w:hint="eastAsia"/>
          <w:sz w:val="32"/>
          <w:szCs w:val="32"/>
        </w:rPr>
        <w:t>“与住所相独立的固定经营场所”核查标准。</w:t>
      </w:r>
    </w:p>
    <w:p w:rsidR="00DB66CA" w:rsidRPr="003930F6" w:rsidRDefault="00DB66CA" w:rsidP="00DB66CA">
      <w:pPr>
        <w:adjustRightInd w:val="0"/>
        <w:snapToGrid w:val="0"/>
        <w:spacing w:line="600" w:lineRule="exact"/>
        <w:ind w:firstLineChars="200" w:firstLine="640"/>
        <w:rPr>
          <w:rFonts w:ascii="仿宋_GB2312" w:eastAsia="仿宋_GB2312" w:hAnsi="仿宋" w:cs="Times New Roman"/>
          <w:sz w:val="32"/>
          <w:szCs w:val="32"/>
        </w:rPr>
      </w:pPr>
      <w:r w:rsidRPr="003930F6">
        <w:rPr>
          <w:rFonts w:ascii="仿宋_GB2312" w:eastAsia="仿宋_GB2312" w:hAnsi="仿宋" w:cs="Times New Roman" w:hint="eastAsia"/>
          <w:sz w:val="32"/>
          <w:szCs w:val="32"/>
        </w:rPr>
        <w:t>（一）“与住所相独立”的核查标准：该经营场所未与住所混合在一起，可以在</w:t>
      </w:r>
      <w:r w:rsidRPr="003930F6">
        <w:rPr>
          <w:rFonts w:ascii="仿宋_GB2312" w:eastAsia="仿宋_GB2312" w:hAnsi="仿宋" w:cs="Times New Roman"/>
          <w:sz w:val="32"/>
          <w:szCs w:val="32"/>
        </w:rPr>
        <w:t>物理上进行区分</w:t>
      </w:r>
      <w:r w:rsidRPr="003930F6">
        <w:rPr>
          <w:rFonts w:ascii="仿宋_GB2312" w:eastAsia="仿宋_GB2312" w:hAnsi="仿宋" w:cs="Times New Roman" w:hint="eastAsia"/>
          <w:sz w:val="32"/>
          <w:szCs w:val="32"/>
        </w:rPr>
        <w:t>，但排除住所</w:t>
      </w:r>
      <w:r w:rsidRPr="003930F6">
        <w:rPr>
          <w:rFonts w:ascii="仿宋_GB2312" w:eastAsia="仿宋_GB2312" w:hAnsi="仿宋" w:cs="Times New Roman"/>
          <w:sz w:val="32"/>
          <w:szCs w:val="32"/>
        </w:rPr>
        <w:t>与经营场所混用或住所与经营场所相连接的情况</w:t>
      </w:r>
      <w:r w:rsidRPr="003930F6">
        <w:rPr>
          <w:rFonts w:ascii="仿宋_GB2312" w:eastAsia="仿宋_GB2312" w:hAnsi="仿宋" w:cs="Times New Roman" w:hint="eastAsia"/>
          <w:sz w:val="32"/>
          <w:szCs w:val="32"/>
        </w:rPr>
        <w:t>。</w:t>
      </w:r>
    </w:p>
    <w:p w:rsidR="00DB66CA" w:rsidRPr="003930F6" w:rsidRDefault="00DB66CA" w:rsidP="00DB66CA">
      <w:pPr>
        <w:adjustRightInd w:val="0"/>
        <w:snapToGrid w:val="0"/>
        <w:spacing w:line="600" w:lineRule="exact"/>
        <w:ind w:firstLineChars="200" w:firstLine="640"/>
        <w:rPr>
          <w:rFonts w:ascii="仿宋_GB2312" w:eastAsia="仿宋_GB2312" w:hAnsi="仿宋" w:cs="Times New Roman"/>
          <w:sz w:val="32"/>
          <w:szCs w:val="32"/>
        </w:rPr>
      </w:pPr>
      <w:r w:rsidRPr="003930F6">
        <w:rPr>
          <w:rFonts w:ascii="仿宋_GB2312" w:eastAsia="仿宋_GB2312" w:hAnsi="仿宋" w:cs="Times New Roman" w:hint="eastAsia"/>
          <w:sz w:val="32"/>
          <w:szCs w:val="32"/>
        </w:rPr>
        <w:t>（二）“固定”的核查标准：该经营场所有固定的地址，使用砖、木、钢等结构材料筑成的，具有长期性、固定性设计功能。以下情形视为“不具备固定经营场所”：</w:t>
      </w:r>
    </w:p>
    <w:p w:rsidR="00DB66CA" w:rsidRPr="003930F6" w:rsidRDefault="00DB66CA" w:rsidP="00DB66CA">
      <w:pPr>
        <w:adjustRightInd w:val="0"/>
        <w:snapToGrid w:val="0"/>
        <w:spacing w:line="600" w:lineRule="exact"/>
        <w:ind w:firstLineChars="200" w:firstLine="640"/>
        <w:rPr>
          <w:rFonts w:ascii="仿宋_GB2312" w:eastAsia="仿宋_GB2312" w:hAnsi="仿宋" w:cs="Times New Roman"/>
          <w:sz w:val="32"/>
          <w:szCs w:val="32"/>
        </w:rPr>
      </w:pPr>
      <w:r w:rsidRPr="003930F6">
        <w:rPr>
          <w:rFonts w:ascii="仿宋_GB2312" w:eastAsia="仿宋_GB2312" w:hAnsi="仿宋" w:cs="Times New Roman" w:hint="eastAsia"/>
          <w:sz w:val="32"/>
          <w:szCs w:val="32"/>
        </w:rPr>
        <w:t>1.申请人占用楼梯、走道等公共区域经营的；</w:t>
      </w:r>
    </w:p>
    <w:p w:rsidR="00DB66CA" w:rsidRPr="003930F6" w:rsidRDefault="00DB66CA" w:rsidP="00DB66CA">
      <w:pPr>
        <w:adjustRightInd w:val="0"/>
        <w:snapToGrid w:val="0"/>
        <w:spacing w:line="600" w:lineRule="exact"/>
        <w:ind w:firstLineChars="200" w:firstLine="640"/>
        <w:rPr>
          <w:rFonts w:ascii="仿宋_GB2312" w:eastAsia="仿宋_GB2312" w:hAnsi="仿宋" w:cs="Times New Roman"/>
          <w:sz w:val="32"/>
          <w:szCs w:val="32"/>
        </w:rPr>
      </w:pPr>
      <w:r w:rsidRPr="003930F6">
        <w:rPr>
          <w:rFonts w:ascii="仿宋_GB2312" w:eastAsia="仿宋_GB2312" w:hAnsi="仿宋" w:cs="Times New Roman" w:hint="eastAsia"/>
          <w:sz w:val="32"/>
          <w:szCs w:val="32"/>
        </w:rPr>
        <w:t>2.使用简易活动房、电话亭、治安亭、爱心亭、流动摊点（车、棚）等流动场所经营的（持有市政或其他政府部门出具的合法手续的除外）；</w:t>
      </w:r>
    </w:p>
    <w:p w:rsidR="00DB66CA" w:rsidRPr="003930F6" w:rsidRDefault="00DB66CA" w:rsidP="00DB66CA">
      <w:pPr>
        <w:adjustRightInd w:val="0"/>
        <w:snapToGrid w:val="0"/>
        <w:spacing w:line="600" w:lineRule="exact"/>
        <w:ind w:firstLineChars="200" w:firstLine="640"/>
        <w:rPr>
          <w:rFonts w:ascii="仿宋_GB2312" w:eastAsia="仿宋_GB2312" w:hAnsi="仿宋" w:cs="Times New Roman"/>
          <w:sz w:val="32"/>
          <w:szCs w:val="32"/>
        </w:rPr>
      </w:pPr>
      <w:r w:rsidRPr="003930F6">
        <w:rPr>
          <w:rFonts w:ascii="仿宋_GB2312" w:eastAsia="仿宋_GB2312" w:hAnsi="仿宋" w:cs="Times New Roman" w:hint="eastAsia"/>
          <w:sz w:val="32"/>
          <w:szCs w:val="32"/>
        </w:rPr>
        <w:t>3.在已明确纳入拆迁范围待拆除的场所经营的；</w:t>
      </w:r>
    </w:p>
    <w:p w:rsidR="00DB66CA" w:rsidRPr="003930F6" w:rsidRDefault="00DB66CA" w:rsidP="00DB66CA">
      <w:pPr>
        <w:adjustRightInd w:val="0"/>
        <w:snapToGrid w:val="0"/>
        <w:spacing w:line="600" w:lineRule="exact"/>
        <w:ind w:firstLineChars="200" w:firstLine="640"/>
        <w:rPr>
          <w:rFonts w:ascii="仿宋_GB2312" w:eastAsia="仿宋_GB2312" w:hAnsi="仿宋" w:cs="Times New Roman"/>
          <w:sz w:val="32"/>
          <w:szCs w:val="32"/>
        </w:rPr>
      </w:pPr>
      <w:r w:rsidRPr="003930F6">
        <w:rPr>
          <w:rFonts w:ascii="仿宋_GB2312" w:eastAsia="仿宋_GB2312" w:hAnsi="仿宋" w:cs="Times New Roman" w:hint="eastAsia"/>
          <w:sz w:val="32"/>
          <w:szCs w:val="32"/>
        </w:rPr>
        <w:lastRenderedPageBreak/>
        <w:t>4.其他经营场所不固定的情形。</w:t>
      </w:r>
    </w:p>
    <w:p w:rsidR="00DB66CA" w:rsidRPr="003930F6" w:rsidRDefault="00DB66CA" w:rsidP="00DB66CA">
      <w:pPr>
        <w:adjustRightInd w:val="0"/>
        <w:snapToGrid w:val="0"/>
        <w:spacing w:line="600" w:lineRule="exact"/>
        <w:ind w:firstLineChars="200" w:firstLine="640"/>
        <w:rPr>
          <w:rFonts w:ascii="仿宋_GB2312" w:eastAsia="仿宋_GB2312" w:hAnsi="仿宋" w:cs="Times New Roman"/>
          <w:sz w:val="32"/>
          <w:szCs w:val="32"/>
        </w:rPr>
      </w:pPr>
      <w:r w:rsidRPr="003930F6">
        <w:rPr>
          <w:rFonts w:ascii="仿宋_GB2312" w:eastAsia="仿宋_GB2312" w:hAnsi="仿宋" w:cs="Times New Roman" w:hint="eastAsia"/>
          <w:sz w:val="32"/>
          <w:szCs w:val="32"/>
        </w:rPr>
        <w:t>（三）“经营场所”的核查标准：是指有房屋权属证明、房屋租赁合同等相关材料证明已合法取得使用权的场所，且该场所已经建成，并具备正常使用条件。</w:t>
      </w:r>
    </w:p>
    <w:p w:rsidR="00DB66CA" w:rsidRPr="003930F6" w:rsidRDefault="00DB66CA" w:rsidP="00DB66CA">
      <w:pPr>
        <w:adjustRightInd w:val="0"/>
        <w:snapToGrid w:val="0"/>
        <w:spacing w:line="600" w:lineRule="exact"/>
        <w:ind w:firstLineChars="200" w:firstLine="640"/>
        <w:rPr>
          <w:rFonts w:ascii="仿宋_GB2312" w:eastAsia="仿宋_GB2312" w:hAnsi="仿宋" w:cs="Times New Roman"/>
          <w:sz w:val="32"/>
          <w:szCs w:val="32"/>
        </w:rPr>
      </w:pPr>
      <w:r w:rsidRPr="003930F6">
        <w:rPr>
          <w:rFonts w:ascii="仿宋_GB2312" w:eastAsia="仿宋_GB2312" w:hAnsi="仿宋" w:hint="eastAsia"/>
          <w:sz w:val="32"/>
          <w:szCs w:val="32"/>
        </w:rPr>
        <w:t>针对</w:t>
      </w:r>
      <w:r w:rsidRPr="003930F6">
        <w:rPr>
          <w:rFonts w:ascii="仿宋_GB2312" w:eastAsia="仿宋_GB2312" w:hAnsi="仿宋" w:cs="Times New Roman" w:hint="eastAsia"/>
          <w:sz w:val="32"/>
          <w:szCs w:val="32"/>
        </w:rPr>
        <w:t xml:space="preserve"> “前店后院”“下店上家”等经营区域覆盖整个经营地址的情形，传统的经营场所划分方法无法明显区别经营场所与其他区域的界限，应视同该经营地址整体为经营场所。在实地核查中，专卖人员应在核查图表中完整体现经营地址区域布局，并标注全部经营地址区域为经营场所，由申请人签字确认，明确均为专卖执法可检查区域。</w:t>
      </w:r>
    </w:p>
    <w:p w:rsidR="00DB66CA" w:rsidRPr="003930F6" w:rsidRDefault="00DB66CA" w:rsidP="00DB66CA">
      <w:pPr>
        <w:adjustRightInd w:val="0"/>
        <w:snapToGrid w:val="0"/>
        <w:spacing w:line="600" w:lineRule="exact"/>
        <w:ind w:firstLineChars="200" w:firstLine="640"/>
        <w:rPr>
          <w:rFonts w:ascii="仿宋_GB2312" w:eastAsia="仿宋_GB2312" w:hAnsi="仿宋" w:cs="Times New Roman"/>
          <w:sz w:val="32"/>
          <w:szCs w:val="32"/>
        </w:rPr>
      </w:pPr>
      <w:proofErr w:type="gramStart"/>
      <w:r>
        <w:rPr>
          <w:rFonts w:ascii="仿宋_GB2312" w:eastAsia="仿宋_GB2312" w:hAnsi="仿宋" w:cs="Times New Roman" w:hint="eastAsia"/>
          <w:sz w:val="32"/>
          <w:szCs w:val="32"/>
        </w:rPr>
        <w:t>夷</w:t>
      </w:r>
      <w:proofErr w:type="gramEnd"/>
      <w:r>
        <w:rPr>
          <w:rFonts w:ascii="仿宋_GB2312" w:eastAsia="仿宋_GB2312" w:hAnsi="仿宋" w:cs="Times New Roman" w:hint="eastAsia"/>
          <w:sz w:val="32"/>
          <w:szCs w:val="32"/>
        </w:rPr>
        <w:t>陵区烟草专卖局</w:t>
      </w:r>
      <w:r w:rsidRPr="003930F6">
        <w:rPr>
          <w:rFonts w:ascii="仿宋_GB2312" w:eastAsia="仿宋_GB2312" w:hAnsi="仿宋" w:cs="Times New Roman" w:hint="eastAsia"/>
          <w:sz w:val="32"/>
          <w:szCs w:val="32"/>
        </w:rPr>
        <w:t>对申请人的经营场所实地核查中，应当请申请人出示相关权属证明或者房屋租赁协议，现场核实（拍照、摄像）房屋权属及租赁期限等内容，</w:t>
      </w:r>
      <w:r w:rsidRPr="003930F6">
        <w:rPr>
          <w:rFonts w:ascii="仿宋_GB2312" w:eastAsia="仿宋_GB2312" w:hAnsi="仿宋" w:cs="Times New Roman"/>
          <w:sz w:val="32"/>
          <w:szCs w:val="32"/>
        </w:rPr>
        <w:t>并存档</w:t>
      </w:r>
      <w:r w:rsidRPr="003930F6">
        <w:rPr>
          <w:rFonts w:ascii="仿宋_GB2312" w:eastAsia="仿宋_GB2312" w:hAnsi="仿宋" w:cs="Times New Roman" w:hint="eastAsia"/>
          <w:sz w:val="32"/>
          <w:szCs w:val="32"/>
        </w:rPr>
        <w:t>。</w:t>
      </w:r>
    </w:p>
    <w:p w:rsidR="00DB66CA" w:rsidRPr="003930F6" w:rsidRDefault="00DB66CA" w:rsidP="00DB66CA">
      <w:pPr>
        <w:spacing w:line="560" w:lineRule="exact"/>
        <w:ind w:firstLineChars="200" w:firstLine="640"/>
        <w:rPr>
          <w:rFonts w:ascii="仿宋_GB2312" w:eastAsia="仿宋_GB2312" w:hAnsi="微软雅黑" w:cs="宋体"/>
          <w:sz w:val="32"/>
          <w:szCs w:val="32"/>
          <w:lang w:bidi="ug-CN"/>
        </w:rPr>
      </w:pPr>
      <w:r w:rsidRPr="003930F6">
        <w:rPr>
          <w:rFonts w:ascii="黑体" w:eastAsia="黑体" w:hAnsi="黑体" w:cs="宋体" w:hint="eastAsia"/>
          <w:sz w:val="32"/>
          <w:szCs w:val="32"/>
          <w:lang w:bidi="ug-CN"/>
        </w:rPr>
        <w:t>第三条</w:t>
      </w:r>
      <w:r w:rsidRPr="003930F6">
        <w:rPr>
          <w:rFonts w:ascii="仿宋_GB2312" w:eastAsia="仿宋_GB2312" w:hAnsi="黑体" w:cs="宋体" w:hint="eastAsia"/>
          <w:sz w:val="32"/>
          <w:szCs w:val="32"/>
          <w:lang w:bidi="ug-CN"/>
        </w:rPr>
        <w:t>烟草制品零售点</w:t>
      </w:r>
      <w:r w:rsidRPr="003930F6">
        <w:rPr>
          <w:rFonts w:ascii="仿宋_GB2312" w:eastAsia="仿宋_GB2312" w:hAnsi="微软雅黑" w:cs="宋体" w:hint="eastAsia"/>
          <w:sz w:val="32"/>
          <w:szCs w:val="32"/>
          <w:lang w:bidi="ug-CN"/>
        </w:rPr>
        <w:t>现场测量主要是指间距距离的测量认定。</w:t>
      </w:r>
    </w:p>
    <w:p w:rsidR="00DB66CA" w:rsidRPr="003930F6" w:rsidRDefault="00DB66CA" w:rsidP="00DB66CA">
      <w:pPr>
        <w:spacing w:line="560" w:lineRule="exact"/>
        <w:ind w:firstLineChars="200" w:firstLine="640"/>
        <w:rPr>
          <w:rFonts w:ascii="仿宋_GB2312" w:eastAsia="仿宋_GB2312" w:hAnsi="微软雅黑" w:cs="宋体"/>
          <w:sz w:val="32"/>
          <w:szCs w:val="32"/>
          <w:lang w:bidi="ug-CN"/>
        </w:rPr>
      </w:pPr>
      <w:r w:rsidRPr="003930F6">
        <w:rPr>
          <w:rFonts w:ascii="仿宋_GB2312" w:eastAsia="仿宋_GB2312" w:hAnsi="仿宋" w:cs="Times New Roman" w:hint="eastAsia"/>
          <w:sz w:val="32"/>
          <w:szCs w:val="32"/>
        </w:rPr>
        <w:t>中小学校、托幼机构、儿童福利院、少年宫、青少年活动中心门口周边5</w:t>
      </w:r>
      <w:r w:rsidRPr="003930F6">
        <w:rPr>
          <w:rFonts w:ascii="仿宋_GB2312" w:eastAsia="仿宋_GB2312" w:hAnsi="仿宋" w:cs="Times New Roman"/>
          <w:sz w:val="32"/>
          <w:szCs w:val="32"/>
        </w:rPr>
        <w:t>0</w:t>
      </w:r>
      <w:r w:rsidRPr="003930F6">
        <w:rPr>
          <w:rFonts w:ascii="仿宋_GB2312" w:eastAsia="仿宋_GB2312" w:hAnsi="仿宋" w:cs="Times New Roman" w:hint="eastAsia"/>
          <w:sz w:val="32"/>
          <w:szCs w:val="32"/>
        </w:rPr>
        <w:t>米距离，其起点与终点分别为申请新办证经营场所出（入）</w:t>
      </w:r>
      <w:proofErr w:type="gramStart"/>
      <w:r w:rsidRPr="003930F6">
        <w:rPr>
          <w:rFonts w:ascii="仿宋_GB2312" w:eastAsia="仿宋_GB2312" w:hAnsi="仿宋" w:cs="Times New Roman" w:hint="eastAsia"/>
          <w:sz w:val="32"/>
          <w:szCs w:val="32"/>
        </w:rPr>
        <w:t>口中心</w:t>
      </w:r>
      <w:proofErr w:type="gramEnd"/>
      <w:r w:rsidRPr="003930F6">
        <w:rPr>
          <w:rFonts w:ascii="仿宋_GB2312" w:eastAsia="仿宋_GB2312" w:hAnsi="仿宋" w:cs="Times New Roman" w:hint="eastAsia"/>
          <w:sz w:val="32"/>
          <w:szCs w:val="32"/>
        </w:rPr>
        <w:t>与</w:t>
      </w:r>
      <w:r w:rsidRPr="003930F6">
        <w:rPr>
          <w:rFonts w:ascii="仿宋_GB2312" w:eastAsia="仿宋_GB2312" w:hAnsi="仿宋" w:cs="Times New Roman"/>
          <w:sz w:val="32"/>
          <w:szCs w:val="32"/>
        </w:rPr>
        <w:t>上述场所最近的出入口门边（非中心且靠近申请点一侧）。</w:t>
      </w:r>
      <w:r w:rsidRPr="003930F6">
        <w:rPr>
          <w:rFonts w:ascii="仿宋_GB2312" w:eastAsia="仿宋_GB2312" w:hAnsi="仿宋" w:cs="Times New Roman" w:hint="eastAsia"/>
          <w:sz w:val="32"/>
          <w:szCs w:val="32"/>
        </w:rPr>
        <w:t>申请人申请办理许可证的经营场所有两个及两个以上出（入）口的，各出（入）</w:t>
      </w:r>
      <w:proofErr w:type="gramStart"/>
      <w:r w:rsidRPr="003930F6">
        <w:rPr>
          <w:rFonts w:ascii="仿宋_GB2312" w:eastAsia="仿宋_GB2312" w:hAnsi="仿宋" w:cs="Times New Roman" w:hint="eastAsia"/>
          <w:sz w:val="32"/>
          <w:szCs w:val="32"/>
        </w:rPr>
        <w:t>口应当</w:t>
      </w:r>
      <w:proofErr w:type="gramEnd"/>
      <w:r w:rsidRPr="003930F6">
        <w:rPr>
          <w:rFonts w:ascii="仿宋_GB2312" w:eastAsia="仿宋_GB2312" w:hAnsi="仿宋" w:cs="Times New Roman" w:hint="eastAsia"/>
          <w:sz w:val="32"/>
          <w:szCs w:val="32"/>
        </w:rPr>
        <w:t>同时达到规定的距离标准。</w:t>
      </w:r>
    </w:p>
    <w:p w:rsidR="00DB66CA" w:rsidRPr="003930F6" w:rsidRDefault="00DB66CA" w:rsidP="00DB66CA">
      <w:pPr>
        <w:spacing w:line="560" w:lineRule="exact"/>
        <w:ind w:firstLineChars="200" w:firstLine="640"/>
        <w:rPr>
          <w:rFonts w:ascii="仿宋_GB2312" w:eastAsia="仿宋_GB2312" w:hAnsi="宋体" w:cs="宋体"/>
          <w:kern w:val="0"/>
          <w:sz w:val="32"/>
          <w:szCs w:val="32"/>
          <w:lang w:bidi="ug-CN"/>
        </w:rPr>
      </w:pPr>
      <w:r w:rsidRPr="003930F6">
        <w:rPr>
          <w:rFonts w:ascii="仿宋_GB2312" w:eastAsia="仿宋_GB2312" w:hAnsi="仿宋" w:cs="Times New Roman" w:hint="eastAsia"/>
          <w:sz w:val="32"/>
          <w:szCs w:val="32"/>
        </w:rPr>
        <w:t>零售点间距</w:t>
      </w:r>
      <w:r w:rsidRPr="003930F6">
        <w:rPr>
          <w:rFonts w:ascii="仿宋_GB2312" w:eastAsia="仿宋_GB2312" w:hAnsi="宋体" w:cs="宋体" w:hint="eastAsia"/>
          <w:kern w:val="0"/>
          <w:sz w:val="32"/>
          <w:szCs w:val="32"/>
          <w:lang w:bidi="ug-CN"/>
        </w:rPr>
        <w:t>是指从申请人的经营场所进出口中央与最近零售点的经营场所营业大门中心之间，行人不违反交通管</w:t>
      </w:r>
      <w:r w:rsidRPr="003930F6">
        <w:rPr>
          <w:rFonts w:ascii="仿宋_GB2312" w:eastAsia="仿宋_GB2312" w:hAnsi="宋体" w:cs="宋体" w:hint="eastAsia"/>
          <w:kern w:val="0"/>
          <w:sz w:val="32"/>
          <w:szCs w:val="32"/>
          <w:lang w:bidi="ug-CN"/>
        </w:rPr>
        <w:lastRenderedPageBreak/>
        <w:t>理规定可正常安全通行的无障碍最短距离。</w:t>
      </w:r>
    </w:p>
    <w:p w:rsidR="00DB66CA" w:rsidRPr="003930F6" w:rsidRDefault="00DB66CA" w:rsidP="00DB66CA">
      <w:pPr>
        <w:spacing w:line="560" w:lineRule="exact"/>
        <w:ind w:firstLineChars="200" w:firstLine="640"/>
        <w:rPr>
          <w:rFonts w:ascii="仿宋_GB2312" w:eastAsia="仿宋_GB2312" w:hAnsi="仿宋" w:cs="Times New Roman"/>
          <w:sz w:val="32"/>
          <w:szCs w:val="32"/>
        </w:rPr>
      </w:pPr>
      <w:r w:rsidRPr="003930F6">
        <w:rPr>
          <w:rFonts w:ascii="黑体" w:eastAsia="黑体" w:hAnsi="黑体" w:cs="宋体" w:hint="eastAsia"/>
          <w:kern w:val="0"/>
          <w:sz w:val="32"/>
          <w:szCs w:val="32"/>
          <w:lang w:bidi="ug-CN"/>
        </w:rPr>
        <w:t>第四条</w:t>
      </w:r>
      <w:r w:rsidRPr="003930F6">
        <w:rPr>
          <w:rFonts w:ascii="仿宋_GB2312" w:eastAsia="仿宋_GB2312" w:hAnsi="仿宋" w:cs="Times New Roman" w:hint="eastAsia"/>
          <w:sz w:val="32"/>
          <w:szCs w:val="32"/>
        </w:rPr>
        <w:t>距离测量时，不得穿越不适合行人通行或穿越的固定隔离物。固定隔离物是指原设计用途中就已存在的隔离物，如道路上的固定花圃（盆）、立柱、台阶或其它固定隔离物，政府部门设置的隔离护栏、护墙、花坛等行人不得或无法逾越的市政设施。其他个人或单位擅自设置的隔离物，如停车场线（围栏）、水泥墩柱、锁链、挡板、车辆、垃圾桶、废弃物和其它可移动物体、物品，视为无隔离物。</w:t>
      </w:r>
    </w:p>
    <w:p w:rsidR="00DB66CA" w:rsidRPr="003930F6" w:rsidRDefault="00DB66CA" w:rsidP="00DB66CA">
      <w:pPr>
        <w:spacing w:line="560" w:lineRule="exact"/>
        <w:ind w:firstLineChars="200" w:firstLine="640"/>
        <w:rPr>
          <w:rFonts w:ascii="仿宋_GB2312" w:eastAsia="仿宋_GB2312" w:hAnsi="仿宋" w:cs="Times New Roman"/>
          <w:sz w:val="32"/>
          <w:szCs w:val="32"/>
        </w:rPr>
      </w:pPr>
      <w:r w:rsidRPr="003930F6">
        <w:rPr>
          <w:rFonts w:ascii="黑体" w:eastAsia="黑体" w:hAnsi="黑体" w:cs="宋体" w:hint="eastAsia"/>
          <w:kern w:val="0"/>
          <w:sz w:val="32"/>
          <w:szCs w:val="32"/>
          <w:lang w:bidi="ug-CN"/>
        </w:rPr>
        <w:t>第五条</w:t>
      </w:r>
      <w:r w:rsidRPr="003930F6">
        <w:rPr>
          <w:rFonts w:ascii="仿宋_GB2312" w:eastAsia="仿宋_GB2312" w:hAnsi="仿宋" w:cs="Times New Roman" w:hint="eastAsia"/>
          <w:sz w:val="32"/>
          <w:szCs w:val="32"/>
        </w:rPr>
        <w:t xml:space="preserve">  申请新办证经营场所位于两个及以上间距标准不同的市场单元交汇处的，按照两个及以上市场单元中最高的间距标准执行。  </w:t>
      </w:r>
    </w:p>
    <w:p w:rsidR="00DB66CA" w:rsidRPr="003930F6" w:rsidRDefault="00DB66CA" w:rsidP="00DB66CA">
      <w:pPr>
        <w:spacing w:line="560" w:lineRule="exact"/>
        <w:ind w:firstLineChars="200" w:firstLine="640"/>
        <w:rPr>
          <w:rFonts w:ascii="仿宋_GB2312" w:eastAsia="仿宋_GB2312" w:hAnsi="宋体" w:cs="宋体"/>
          <w:kern w:val="0"/>
          <w:sz w:val="32"/>
          <w:szCs w:val="32"/>
          <w:lang w:bidi="ug-CN"/>
        </w:rPr>
      </w:pPr>
      <w:r w:rsidRPr="003930F6">
        <w:rPr>
          <w:rFonts w:ascii="黑体" w:eastAsia="黑体" w:hAnsi="黑体" w:cs="宋体" w:hint="eastAsia"/>
          <w:kern w:val="0"/>
          <w:sz w:val="32"/>
          <w:szCs w:val="32"/>
          <w:lang w:bidi="ug-CN"/>
        </w:rPr>
        <w:t>第六条</w:t>
      </w:r>
      <w:r w:rsidRPr="003930F6">
        <w:rPr>
          <w:rFonts w:ascii="仿宋_GB2312" w:eastAsia="仿宋_GB2312" w:hAnsi="宋体" w:cs="宋体" w:hint="eastAsia"/>
          <w:kern w:val="0"/>
          <w:sz w:val="32"/>
          <w:szCs w:val="32"/>
          <w:lang w:bidi="ug-CN"/>
        </w:rPr>
        <w:t xml:space="preserve">  间距距离使用测量工具进行测量，测量结果在零售点设置</w:t>
      </w:r>
      <w:proofErr w:type="gramStart"/>
      <w:r w:rsidRPr="003930F6">
        <w:rPr>
          <w:rFonts w:ascii="仿宋_GB2312" w:eastAsia="仿宋_GB2312" w:hAnsi="宋体" w:cs="宋体" w:hint="eastAsia"/>
          <w:kern w:val="0"/>
          <w:sz w:val="32"/>
          <w:szCs w:val="32"/>
          <w:lang w:bidi="ug-CN"/>
        </w:rPr>
        <w:t>合格值</w:t>
      </w:r>
      <w:proofErr w:type="gramEnd"/>
      <w:r w:rsidRPr="003930F6">
        <w:rPr>
          <w:rFonts w:ascii="仿宋_GB2312" w:eastAsia="仿宋_GB2312" w:hAnsi="宋体" w:cs="宋体" w:hint="eastAsia"/>
          <w:kern w:val="0"/>
          <w:sz w:val="32"/>
          <w:szCs w:val="32"/>
          <w:lang w:bidi="ug-CN"/>
        </w:rPr>
        <w:t>正负2%范围以内，申请人或利害关系人提出复核的，由测量单位法制监督部门参与进行二次勘验，并制作现场</w:t>
      </w:r>
      <w:proofErr w:type="gramStart"/>
      <w:r w:rsidRPr="003930F6">
        <w:rPr>
          <w:rFonts w:ascii="仿宋_GB2312" w:eastAsia="仿宋_GB2312" w:hAnsi="宋体" w:cs="宋体" w:hint="eastAsia"/>
          <w:kern w:val="0"/>
          <w:sz w:val="32"/>
          <w:szCs w:val="32"/>
          <w:lang w:bidi="ug-CN"/>
        </w:rPr>
        <w:t>勘验表</w:t>
      </w:r>
      <w:proofErr w:type="gramEnd"/>
      <w:r w:rsidRPr="003930F6">
        <w:rPr>
          <w:rFonts w:ascii="仿宋_GB2312" w:eastAsia="仿宋_GB2312" w:hAnsi="宋体" w:cs="宋体" w:hint="eastAsia"/>
          <w:kern w:val="0"/>
          <w:sz w:val="32"/>
          <w:szCs w:val="32"/>
          <w:lang w:bidi="ug-CN"/>
        </w:rPr>
        <w:t>和全程视频音频记录。</w:t>
      </w:r>
    </w:p>
    <w:p w:rsidR="00DB66CA" w:rsidRPr="003930F6" w:rsidRDefault="00DB66CA" w:rsidP="00DB66CA">
      <w:pPr>
        <w:spacing w:line="560" w:lineRule="exact"/>
        <w:ind w:firstLineChars="200" w:firstLine="640"/>
        <w:rPr>
          <w:rFonts w:ascii="仿宋_GB2312" w:eastAsia="仿宋_GB2312" w:hAnsi="宋体" w:cs="宋体"/>
          <w:kern w:val="0"/>
          <w:sz w:val="32"/>
          <w:szCs w:val="32"/>
          <w:lang w:bidi="ug-CN"/>
        </w:rPr>
      </w:pPr>
      <w:r w:rsidRPr="003930F6">
        <w:rPr>
          <w:rFonts w:ascii="黑体" w:eastAsia="黑体" w:hAnsi="黑体" w:cs="宋体" w:hint="eastAsia"/>
          <w:kern w:val="0"/>
          <w:sz w:val="32"/>
          <w:szCs w:val="32"/>
          <w:lang w:bidi="ug-CN"/>
        </w:rPr>
        <w:t>第七条</w:t>
      </w:r>
      <w:r w:rsidRPr="003930F6">
        <w:rPr>
          <w:rFonts w:ascii="仿宋_GB2312" w:eastAsia="仿宋_GB2312" w:hAnsi="宋体" w:cs="宋体" w:hint="eastAsia"/>
          <w:kern w:val="0"/>
          <w:sz w:val="32"/>
          <w:szCs w:val="32"/>
          <w:lang w:bidi="ug-CN"/>
        </w:rPr>
        <w:t xml:space="preserve">  特殊情况间距测量示意图</w:t>
      </w:r>
    </w:p>
    <w:p w:rsidR="00DB66CA" w:rsidRPr="003930F6" w:rsidRDefault="00DB66CA" w:rsidP="00DB66CA">
      <w:pPr>
        <w:adjustRightInd w:val="0"/>
        <w:snapToGrid w:val="0"/>
        <w:spacing w:line="600" w:lineRule="exact"/>
        <w:ind w:firstLine="622"/>
        <w:rPr>
          <w:rFonts w:ascii="仿宋_GB2312" w:eastAsia="仿宋_GB2312" w:hAnsi="楷体" w:cs="Times New Roman"/>
          <w:sz w:val="32"/>
          <w:szCs w:val="32"/>
        </w:rPr>
      </w:pPr>
      <w:r w:rsidRPr="003930F6">
        <w:rPr>
          <w:rFonts w:ascii="仿宋_GB2312" w:eastAsia="仿宋_GB2312" w:hAnsi="楷体" w:cs="Times New Roman" w:hint="eastAsia"/>
          <w:sz w:val="32"/>
          <w:szCs w:val="32"/>
        </w:rPr>
        <w:t>（一）申请点与参照点之间有固定隔离物，依法不可通行的，参照下图的测量方式。</w:t>
      </w:r>
    </w:p>
    <w:p w:rsidR="00DB66CA" w:rsidRPr="003930F6" w:rsidRDefault="00DB66CA" w:rsidP="00DB66CA">
      <w:pPr>
        <w:adjustRightInd w:val="0"/>
        <w:snapToGrid w:val="0"/>
        <w:spacing w:line="600" w:lineRule="exact"/>
        <w:rPr>
          <w:rFonts w:ascii="仿宋_GB2312" w:eastAsia="仿宋_GB2312" w:hAnsi="楷体" w:cs="Times New Roman"/>
          <w:sz w:val="32"/>
          <w:szCs w:val="32"/>
        </w:rPr>
      </w:pPr>
    </w:p>
    <w:p w:rsidR="00DB66CA" w:rsidRPr="003930F6" w:rsidRDefault="00DB66CA" w:rsidP="00DB66CA">
      <w:pPr>
        <w:spacing w:after="120"/>
        <w:jc w:val="center"/>
        <w:rPr>
          <w:rFonts w:ascii="仿宋" w:eastAsia="仿宋" w:hAnsi="仿宋" w:cs="仿宋"/>
          <w:kern w:val="0"/>
          <w:sz w:val="32"/>
          <w:szCs w:val="32"/>
        </w:rPr>
      </w:pPr>
      <w:r w:rsidRPr="003930F6">
        <w:rPr>
          <w:noProof/>
        </w:rPr>
        <w:lastRenderedPageBreak/>
        <w:drawing>
          <wp:inline distT="0" distB="0" distL="0" distR="0" wp14:anchorId="20A3133D" wp14:editId="2B25CDB3">
            <wp:extent cx="4667250" cy="7391400"/>
            <wp:effectExtent l="0" t="0" r="0" b="0"/>
            <wp:docPr id="31" name="图片 31" descr="C:\Users\wj\Documents\WXWork\1688852294766789\Cache\Image\2023-08\6d4f610442838f12a008c1c68d0d4d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j\Documents\WXWork\1688852294766789\Cache\Image\2023-08\6d4f610442838f12a008c1c68d0d4d1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7391400"/>
                    </a:xfrm>
                    <a:prstGeom prst="rect">
                      <a:avLst/>
                    </a:prstGeom>
                    <a:noFill/>
                    <a:ln>
                      <a:noFill/>
                    </a:ln>
                  </pic:spPr>
                </pic:pic>
              </a:graphicData>
            </a:graphic>
          </wp:inline>
        </w:drawing>
      </w:r>
    </w:p>
    <w:p w:rsidR="00DB66CA" w:rsidRPr="003930F6" w:rsidRDefault="00DB66CA" w:rsidP="00DB66CA">
      <w:pPr>
        <w:widowControl/>
        <w:adjustRightInd w:val="0"/>
        <w:snapToGrid w:val="0"/>
        <w:spacing w:line="600" w:lineRule="exact"/>
        <w:ind w:firstLineChars="200" w:firstLine="640"/>
        <w:rPr>
          <w:rFonts w:ascii="仿宋_GB2312" w:eastAsia="仿宋_GB2312" w:hAnsi="楷体" w:cs="Times New Roman"/>
          <w:sz w:val="32"/>
          <w:szCs w:val="32"/>
        </w:rPr>
      </w:pPr>
      <w:r w:rsidRPr="003930F6">
        <w:rPr>
          <w:rFonts w:ascii="仿宋_GB2312" w:eastAsia="仿宋_GB2312" w:hAnsi="楷体" w:cs="Times New Roman" w:hint="eastAsia"/>
          <w:sz w:val="32"/>
          <w:szCs w:val="32"/>
        </w:rPr>
        <w:t>（二）申请点与参照零售点分属前后楼栋的，如有后门依法可通行，按后门依法可通行的最短距离测量。</w:t>
      </w:r>
    </w:p>
    <w:p w:rsidR="00DB66CA" w:rsidRPr="003930F6" w:rsidRDefault="00DB66CA" w:rsidP="00DB66CA">
      <w:pPr>
        <w:widowControl/>
        <w:adjustRightInd w:val="0"/>
        <w:snapToGrid w:val="0"/>
        <w:spacing w:line="600" w:lineRule="exact"/>
        <w:ind w:firstLineChars="200" w:firstLine="640"/>
        <w:rPr>
          <w:rFonts w:ascii="仿宋_GB2312" w:eastAsia="仿宋_GB2312" w:hAnsi="楷体" w:cs="Times New Roman"/>
          <w:sz w:val="32"/>
          <w:szCs w:val="32"/>
        </w:rPr>
      </w:pPr>
      <w:r w:rsidRPr="003930F6">
        <w:rPr>
          <w:rFonts w:ascii="仿宋_GB2312" w:eastAsia="仿宋_GB2312" w:hAnsi="楷体" w:cs="Times New Roman"/>
          <w:noProof/>
          <w:sz w:val="32"/>
          <w:szCs w:val="32"/>
        </w:rPr>
        <w:lastRenderedPageBreak/>
        <w:drawing>
          <wp:anchor distT="0" distB="0" distL="114300" distR="114300" simplePos="0" relativeHeight="251659264" behindDoc="0" locked="0" layoutInCell="1" allowOverlap="1" wp14:anchorId="64510AE4" wp14:editId="141BB5E1">
            <wp:simplePos x="0" y="0"/>
            <wp:positionH relativeFrom="column">
              <wp:posOffset>1332865</wp:posOffset>
            </wp:positionH>
            <wp:positionV relativeFrom="paragraph">
              <wp:posOffset>227965</wp:posOffset>
            </wp:positionV>
            <wp:extent cx="3162300" cy="3498850"/>
            <wp:effectExtent l="0" t="0" r="0" b="6350"/>
            <wp:wrapThrough wrapText="bothSides">
              <wp:wrapPolygon edited="0">
                <wp:start x="0" y="0"/>
                <wp:lineTo x="0" y="21522"/>
                <wp:lineTo x="21470" y="21522"/>
                <wp:lineTo x="21470" y="0"/>
                <wp:lineTo x="0" y="0"/>
              </wp:wrapPolygon>
            </wp:wrapThrough>
            <wp:docPr id="1" name="图片 1" descr="C:\Users\Optiplex3046\AppData\Local\Temp\企业微信截图_16925825164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tiplex3046\AppData\Local\Temp\企业微信截图_1692582516470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2300" cy="3498850"/>
                    </a:xfrm>
                    <a:prstGeom prst="rect">
                      <a:avLst/>
                    </a:prstGeom>
                    <a:noFill/>
                    <a:ln>
                      <a:noFill/>
                    </a:ln>
                  </pic:spPr>
                </pic:pic>
              </a:graphicData>
            </a:graphic>
          </wp:anchor>
        </w:drawing>
      </w:r>
    </w:p>
    <w:p w:rsidR="00DB66CA" w:rsidRPr="003930F6" w:rsidRDefault="00DB66CA" w:rsidP="00DB66CA">
      <w:pPr>
        <w:widowControl/>
        <w:adjustRightInd w:val="0"/>
        <w:snapToGrid w:val="0"/>
        <w:spacing w:line="600" w:lineRule="exact"/>
        <w:ind w:firstLineChars="200" w:firstLine="640"/>
        <w:rPr>
          <w:rFonts w:ascii="仿宋_GB2312" w:eastAsia="仿宋_GB2312" w:hAnsi="楷体" w:cs="Times New Roman"/>
          <w:sz w:val="32"/>
          <w:szCs w:val="32"/>
        </w:rPr>
      </w:pPr>
    </w:p>
    <w:p w:rsidR="00DB66CA" w:rsidRPr="003930F6" w:rsidRDefault="00DB66CA" w:rsidP="00DB66CA">
      <w:pPr>
        <w:widowControl/>
        <w:adjustRightInd w:val="0"/>
        <w:snapToGrid w:val="0"/>
        <w:spacing w:line="600" w:lineRule="exact"/>
        <w:ind w:firstLineChars="200" w:firstLine="640"/>
        <w:rPr>
          <w:rFonts w:ascii="仿宋_GB2312" w:eastAsia="仿宋_GB2312" w:hAnsi="楷体" w:cs="Times New Roman"/>
          <w:sz w:val="32"/>
          <w:szCs w:val="32"/>
        </w:rPr>
      </w:pPr>
    </w:p>
    <w:p w:rsidR="00DB66CA" w:rsidRPr="003930F6" w:rsidRDefault="00DB66CA" w:rsidP="00DB66CA">
      <w:pPr>
        <w:widowControl/>
        <w:adjustRightInd w:val="0"/>
        <w:snapToGrid w:val="0"/>
        <w:spacing w:line="600" w:lineRule="exact"/>
        <w:ind w:firstLineChars="200" w:firstLine="640"/>
        <w:rPr>
          <w:rFonts w:ascii="仿宋_GB2312" w:eastAsia="仿宋_GB2312" w:hAnsi="楷体" w:cs="Times New Roman"/>
          <w:sz w:val="32"/>
          <w:szCs w:val="32"/>
        </w:rPr>
      </w:pPr>
    </w:p>
    <w:p w:rsidR="00DB66CA" w:rsidRPr="003930F6" w:rsidRDefault="00DB66CA" w:rsidP="00DB66CA">
      <w:pPr>
        <w:widowControl/>
        <w:adjustRightInd w:val="0"/>
        <w:snapToGrid w:val="0"/>
        <w:spacing w:line="600" w:lineRule="exact"/>
        <w:ind w:firstLineChars="200" w:firstLine="640"/>
        <w:rPr>
          <w:rFonts w:ascii="仿宋_GB2312" w:eastAsia="仿宋_GB2312" w:hAnsi="楷体" w:cs="Times New Roman"/>
          <w:sz w:val="32"/>
          <w:szCs w:val="32"/>
        </w:rPr>
      </w:pPr>
    </w:p>
    <w:p w:rsidR="00DB66CA" w:rsidRPr="003930F6" w:rsidRDefault="00DB66CA" w:rsidP="00DB66CA">
      <w:pPr>
        <w:widowControl/>
        <w:adjustRightInd w:val="0"/>
        <w:snapToGrid w:val="0"/>
        <w:spacing w:line="600" w:lineRule="exact"/>
        <w:ind w:firstLineChars="200" w:firstLine="640"/>
        <w:rPr>
          <w:rFonts w:ascii="仿宋_GB2312" w:eastAsia="仿宋_GB2312" w:hAnsi="楷体" w:cs="Times New Roman"/>
          <w:sz w:val="32"/>
          <w:szCs w:val="32"/>
        </w:rPr>
      </w:pPr>
    </w:p>
    <w:p w:rsidR="00DB66CA" w:rsidRPr="003930F6" w:rsidRDefault="00DB66CA" w:rsidP="00DB66CA">
      <w:pPr>
        <w:widowControl/>
        <w:adjustRightInd w:val="0"/>
        <w:snapToGrid w:val="0"/>
        <w:spacing w:line="600" w:lineRule="exact"/>
        <w:ind w:firstLineChars="200" w:firstLine="640"/>
        <w:rPr>
          <w:rFonts w:ascii="仿宋_GB2312" w:eastAsia="仿宋_GB2312" w:hAnsi="楷体" w:cs="Times New Roman"/>
          <w:sz w:val="32"/>
          <w:szCs w:val="32"/>
        </w:rPr>
      </w:pPr>
    </w:p>
    <w:p w:rsidR="00DB66CA" w:rsidRPr="003930F6" w:rsidRDefault="00DB66CA" w:rsidP="00DB66CA">
      <w:pPr>
        <w:widowControl/>
        <w:adjustRightInd w:val="0"/>
        <w:snapToGrid w:val="0"/>
        <w:spacing w:line="600" w:lineRule="exact"/>
        <w:ind w:firstLineChars="200" w:firstLine="640"/>
        <w:rPr>
          <w:rFonts w:ascii="仿宋_GB2312" w:eastAsia="仿宋_GB2312" w:hAnsi="楷体" w:cs="Times New Roman"/>
          <w:sz w:val="32"/>
          <w:szCs w:val="32"/>
        </w:rPr>
      </w:pPr>
    </w:p>
    <w:p w:rsidR="00DB66CA" w:rsidRPr="003930F6" w:rsidRDefault="00DB66CA" w:rsidP="00DB66CA">
      <w:pPr>
        <w:widowControl/>
        <w:adjustRightInd w:val="0"/>
        <w:snapToGrid w:val="0"/>
        <w:spacing w:line="600" w:lineRule="exact"/>
        <w:ind w:firstLineChars="200" w:firstLine="640"/>
        <w:rPr>
          <w:rFonts w:ascii="仿宋_GB2312" w:eastAsia="仿宋_GB2312" w:hAnsi="楷体" w:cs="Times New Roman"/>
          <w:sz w:val="32"/>
          <w:szCs w:val="32"/>
        </w:rPr>
      </w:pPr>
    </w:p>
    <w:p w:rsidR="00DB66CA" w:rsidRPr="003930F6" w:rsidRDefault="00DB66CA" w:rsidP="00DB66CA">
      <w:pPr>
        <w:widowControl/>
        <w:spacing w:line="600" w:lineRule="exact"/>
        <w:ind w:firstLineChars="150" w:firstLine="480"/>
        <w:rPr>
          <w:rFonts w:ascii="仿宋_GB2312" w:eastAsia="仿宋_GB2312" w:hAnsi="楷体" w:cs="Times New Roman"/>
          <w:sz w:val="32"/>
          <w:szCs w:val="32"/>
        </w:rPr>
      </w:pPr>
    </w:p>
    <w:p w:rsidR="00DB66CA" w:rsidRPr="003930F6" w:rsidRDefault="00DB66CA" w:rsidP="00DB66CA">
      <w:pPr>
        <w:widowControl/>
        <w:spacing w:line="600" w:lineRule="exact"/>
        <w:ind w:firstLineChars="150" w:firstLine="480"/>
        <w:rPr>
          <w:rFonts w:ascii="仿宋_GB2312" w:eastAsia="仿宋_GB2312" w:hAnsi="楷体" w:cs="Times New Roman"/>
          <w:sz w:val="32"/>
          <w:szCs w:val="32"/>
        </w:rPr>
      </w:pPr>
      <w:r w:rsidRPr="003930F6">
        <w:rPr>
          <w:rFonts w:ascii="仿宋_GB2312" w:eastAsia="仿宋_GB2312" w:hAnsi="楷体" w:cs="Times New Roman" w:hint="eastAsia"/>
          <w:sz w:val="32"/>
          <w:szCs w:val="32"/>
        </w:rPr>
        <w:t>（三）申请点位置位于十字路口的，参照零售点位于正对面的，按依法可通行的最短距离测量。</w:t>
      </w:r>
    </w:p>
    <w:p w:rsidR="00DB66CA" w:rsidRPr="003930F6" w:rsidRDefault="00DB66CA" w:rsidP="00DB66CA">
      <w:pPr>
        <w:widowControl/>
        <w:spacing w:line="600" w:lineRule="exact"/>
        <w:ind w:firstLineChars="150" w:firstLine="480"/>
        <w:rPr>
          <w:rFonts w:ascii="仿宋_GB2312" w:eastAsia="仿宋_GB2312" w:hAnsi="楷体" w:cs="Times New Roman"/>
          <w:sz w:val="32"/>
          <w:szCs w:val="32"/>
        </w:rPr>
      </w:pPr>
      <w:r w:rsidRPr="003930F6">
        <w:rPr>
          <w:rFonts w:ascii="仿宋_GB2312" w:eastAsia="仿宋_GB2312" w:hAnsi="楷体" w:cs="Times New Roman"/>
          <w:noProof/>
          <w:sz w:val="32"/>
          <w:szCs w:val="32"/>
        </w:rPr>
        <w:drawing>
          <wp:anchor distT="0" distB="0" distL="114300" distR="114300" simplePos="0" relativeHeight="251660288" behindDoc="0" locked="0" layoutInCell="1" allowOverlap="1" wp14:anchorId="061D458B" wp14:editId="2C019FF1">
            <wp:simplePos x="0" y="0"/>
            <wp:positionH relativeFrom="margin">
              <wp:posOffset>1197610</wp:posOffset>
            </wp:positionH>
            <wp:positionV relativeFrom="paragraph">
              <wp:posOffset>121285</wp:posOffset>
            </wp:positionV>
            <wp:extent cx="2943225" cy="2860040"/>
            <wp:effectExtent l="0" t="0" r="9525" b="0"/>
            <wp:wrapThrough wrapText="bothSides">
              <wp:wrapPolygon edited="0">
                <wp:start x="0" y="0"/>
                <wp:lineTo x="0" y="21437"/>
                <wp:lineTo x="21530" y="21437"/>
                <wp:lineTo x="21530" y="0"/>
                <wp:lineTo x="0" y="0"/>
              </wp:wrapPolygon>
            </wp:wrapThrough>
            <wp:docPr id="2" name="图片 2" descr="C:\Users\Optiplex3046\AppData\Local\Temp\企业微信截图_16925827261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tiplex3046\AppData\Local\Temp\企业微信截图_1692582726155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3225" cy="2860040"/>
                    </a:xfrm>
                    <a:prstGeom prst="rect">
                      <a:avLst/>
                    </a:prstGeom>
                    <a:noFill/>
                    <a:ln>
                      <a:noFill/>
                    </a:ln>
                  </pic:spPr>
                </pic:pic>
              </a:graphicData>
            </a:graphic>
          </wp:anchor>
        </w:drawing>
      </w:r>
    </w:p>
    <w:p w:rsidR="00DB66CA" w:rsidRPr="003930F6" w:rsidRDefault="00DB66CA" w:rsidP="00DB66CA">
      <w:pPr>
        <w:pStyle w:val="2"/>
      </w:pPr>
    </w:p>
    <w:p w:rsidR="00DB66CA" w:rsidRPr="003930F6" w:rsidRDefault="00DB66CA" w:rsidP="00DB66CA">
      <w:pPr>
        <w:widowControl/>
        <w:jc w:val="center"/>
        <w:rPr>
          <w:rFonts w:ascii="仿宋" w:eastAsia="仿宋_GB2312" w:hAnsi="仿宋" w:cs="Times New Roman"/>
          <w:sz w:val="32"/>
          <w:szCs w:val="32"/>
        </w:rPr>
      </w:pPr>
    </w:p>
    <w:p w:rsidR="00DB66CA" w:rsidRPr="003930F6" w:rsidRDefault="00DB66CA" w:rsidP="00DB66CA">
      <w:pPr>
        <w:widowControl/>
        <w:jc w:val="center"/>
        <w:rPr>
          <w:rFonts w:ascii="仿宋" w:eastAsia="仿宋_GB2312" w:hAnsi="仿宋" w:cs="Times New Roman"/>
          <w:sz w:val="32"/>
          <w:szCs w:val="32"/>
        </w:rPr>
      </w:pPr>
    </w:p>
    <w:p w:rsidR="00DB66CA" w:rsidRPr="003930F6" w:rsidRDefault="00DB66CA" w:rsidP="00DB66CA">
      <w:pPr>
        <w:widowControl/>
        <w:jc w:val="center"/>
        <w:rPr>
          <w:rFonts w:ascii="仿宋" w:eastAsia="仿宋_GB2312" w:hAnsi="仿宋" w:cs="Times New Roman"/>
          <w:sz w:val="32"/>
          <w:szCs w:val="32"/>
        </w:rPr>
      </w:pPr>
    </w:p>
    <w:p w:rsidR="00DB66CA" w:rsidRPr="003930F6" w:rsidRDefault="00DB66CA" w:rsidP="00DB66CA">
      <w:pPr>
        <w:widowControl/>
        <w:ind w:firstLine="622"/>
        <w:jc w:val="center"/>
        <w:rPr>
          <w:rFonts w:ascii="仿宋" w:eastAsia="仿宋" w:hAnsi="仿宋" w:cs="仿宋"/>
          <w:kern w:val="0"/>
          <w:sz w:val="32"/>
          <w:szCs w:val="32"/>
        </w:rPr>
      </w:pPr>
    </w:p>
    <w:p w:rsidR="00DB66CA" w:rsidRPr="003930F6" w:rsidRDefault="00DB66CA" w:rsidP="00DB66CA">
      <w:pPr>
        <w:widowControl/>
        <w:ind w:firstLine="622"/>
        <w:jc w:val="center"/>
        <w:rPr>
          <w:rFonts w:ascii="仿宋" w:eastAsia="仿宋" w:hAnsi="仿宋" w:cs="仿宋"/>
          <w:kern w:val="0"/>
          <w:sz w:val="32"/>
          <w:szCs w:val="32"/>
        </w:rPr>
      </w:pPr>
    </w:p>
    <w:p w:rsidR="00DB66CA" w:rsidRPr="003930F6" w:rsidRDefault="00DB66CA" w:rsidP="00DB66CA">
      <w:pPr>
        <w:widowControl/>
        <w:ind w:firstLine="622"/>
        <w:jc w:val="center"/>
        <w:rPr>
          <w:rFonts w:ascii="仿宋" w:eastAsia="仿宋" w:hAnsi="仿宋" w:cs="仿宋"/>
          <w:kern w:val="0"/>
          <w:sz w:val="32"/>
          <w:szCs w:val="32"/>
        </w:rPr>
      </w:pPr>
    </w:p>
    <w:p w:rsidR="00DB66CA" w:rsidRPr="003930F6" w:rsidRDefault="00DB66CA" w:rsidP="00DB66CA">
      <w:pPr>
        <w:widowControl/>
        <w:ind w:firstLineChars="150" w:firstLine="480"/>
        <w:jc w:val="left"/>
        <w:rPr>
          <w:rFonts w:ascii="仿宋_GB2312" w:eastAsia="仿宋_GB2312" w:hAnsi="楷体" w:cs="Times New Roman"/>
          <w:sz w:val="32"/>
          <w:szCs w:val="32"/>
        </w:rPr>
      </w:pPr>
      <w:r w:rsidRPr="003930F6">
        <w:rPr>
          <w:rFonts w:ascii="仿宋_GB2312" w:eastAsia="仿宋_GB2312" w:hAnsi="楷体" w:cs="Times New Roman" w:hint="eastAsia"/>
          <w:sz w:val="32"/>
          <w:szCs w:val="32"/>
        </w:rPr>
        <w:t>（四）申请点位置位于十字路口且与参照零售点呈对角的，以最近一侧有门的中心依法可通行距离测量。</w:t>
      </w:r>
    </w:p>
    <w:p w:rsidR="00DB66CA" w:rsidRPr="003930F6" w:rsidRDefault="00DB66CA" w:rsidP="00DB66CA">
      <w:pPr>
        <w:widowControl/>
        <w:ind w:left="624"/>
        <w:jc w:val="center"/>
        <w:rPr>
          <w:rFonts w:ascii="仿宋" w:eastAsia="仿宋_GB2312" w:hAnsi="仿宋" w:cs="Times New Roman"/>
          <w:sz w:val="32"/>
          <w:szCs w:val="32"/>
        </w:rPr>
      </w:pPr>
      <w:r w:rsidRPr="003930F6">
        <w:rPr>
          <w:noProof/>
        </w:rPr>
        <w:lastRenderedPageBreak/>
        <w:drawing>
          <wp:inline distT="0" distB="0" distL="0" distR="0" wp14:anchorId="5561AE1A" wp14:editId="1F60F536">
            <wp:extent cx="3146991" cy="3038475"/>
            <wp:effectExtent l="0" t="0" r="0" b="0"/>
            <wp:docPr id="8" name="图片 8" descr="C:\Users\Optiplex3046\AppData\Local\Temp\企业微信截图_16925827998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ptiplex3046\AppData\Local\Temp\企业微信截图_1692582799828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8205" cy="3078268"/>
                    </a:xfrm>
                    <a:prstGeom prst="rect">
                      <a:avLst/>
                    </a:prstGeom>
                    <a:noFill/>
                    <a:ln>
                      <a:noFill/>
                    </a:ln>
                  </pic:spPr>
                </pic:pic>
              </a:graphicData>
            </a:graphic>
          </wp:inline>
        </w:drawing>
      </w:r>
    </w:p>
    <w:p w:rsidR="00DB66CA" w:rsidRPr="003930F6" w:rsidRDefault="00DB66CA" w:rsidP="00DB66CA">
      <w:pPr>
        <w:widowControl/>
        <w:spacing w:line="600" w:lineRule="exact"/>
        <w:ind w:firstLineChars="150" w:firstLine="480"/>
        <w:rPr>
          <w:rFonts w:ascii="仿宋_GB2312" w:eastAsia="仿宋_GB2312" w:hAnsi="楷体" w:cs="Times New Roman"/>
          <w:sz w:val="32"/>
          <w:szCs w:val="32"/>
        </w:rPr>
      </w:pPr>
      <w:r w:rsidRPr="003930F6">
        <w:rPr>
          <w:rFonts w:ascii="仿宋_GB2312" w:eastAsia="仿宋_GB2312" w:hAnsi="楷体" w:cs="Times New Roman" w:hint="eastAsia"/>
          <w:sz w:val="32"/>
          <w:szCs w:val="32"/>
        </w:rPr>
        <w:t>（五）申请点位置位于十字路口且与参照零售点之间有红绿灯，且行人必须按交通规则要求从斑马线行走的，可沿斑马线行进的最短距离测量。</w:t>
      </w:r>
    </w:p>
    <w:p w:rsidR="00DB66CA" w:rsidRPr="003930F6" w:rsidRDefault="00DB66CA" w:rsidP="00DB66CA">
      <w:pPr>
        <w:widowControl/>
        <w:spacing w:line="600" w:lineRule="exact"/>
        <w:ind w:left="624"/>
        <w:rPr>
          <w:rFonts w:ascii="仿宋" w:eastAsia="仿宋_GB2312" w:hAnsi="仿宋" w:cs="Times New Roman"/>
          <w:sz w:val="32"/>
          <w:szCs w:val="32"/>
        </w:rPr>
      </w:pPr>
      <w:r w:rsidRPr="003930F6">
        <w:rPr>
          <w:rFonts w:ascii="仿宋" w:eastAsia="仿宋_GB2312" w:hAnsi="仿宋" w:cs="Times New Roman"/>
          <w:noProof/>
          <w:sz w:val="32"/>
          <w:szCs w:val="32"/>
        </w:rPr>
        <w:drawing>
          <wp:anchor distT="0" distB="0" distL="114300" distR="114300" simplePos="0" relativeHeight="251662336" behindDoc="0" locked="0" layoutInCell="1" allowOverlap="1" wp14:anchorId="65ABE352" wp14:editId="0E3C9E4E">
            <wp:simplePos x="0" y="0"/>
            <wp:positionH relativeFrom="column">
              <wp:posOffset>1207770</wp:posOffset>
            </wp:positionH>
            <wp:positionV relativeFrom="paragraph">
              <wp:posOffset>111760</wp:posOffset>
            </wp:positionV>
            <wp:extent cx="3305175" cy="3313873"/>
            <wp:effectExtent l="0" t="0" r="0" b="1270"/>
            <wp:wrapNone/>
            <wp:docPr id="3" name="图片 3" descr="C:\Users\Optiplex3046\AppData\Local\Temp\企业微信截图_1692671169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tiplex3046\AppData\Local\Temp\企业微信截图_169267116926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2564" cy="3321281"/>
                    </a:xfrm>
                    <a:prstGeom prst="rect">
                      <a:avLst/>
                    </a:prstGeom>
                    <a:noFill/>
                    <a:ln>
                      <a:noFill/>
                    </a:ln>
                  </pic:spPr>
                </pic:pic>
              </a:graphicData>
            </a:graphic>
          </wp:anchor>
        </w:drawing>
      </w:r>
    </w:p>
    <w:p w:rsidR="00DB66CA" w:rsidRPr="003930F6" w:rsidRDefault="00DB66CA" w:rsidP="00DB66CA">
      <w:pPr>
        <w:widowControl/>
        <w:spacing w:line="600" w:lineRule="exact"/>
        <w:ind w:left="624"/>
        <w:rPr>
          <w:rFonts w:ascii="仿宋" w:eastAsia="仿宋_GB2312" w:hAnsi="仿宋" w:cs="Times New Roman"/>
          <w:sz w:val="32"/>
          <w:szCs w:val="32"/>
        </w:rPr>
      </w:pPr>
    </w:p>
    <w:p w:rsidR="00DB66CA" w:rsidRPr="003930F6" w:rsidRDefault="00DB66CA" w:rsidP="00DB66CA">
      <w:pPr>
        <w:widowControl/>
        <w:spacing w:line="600" w:lineRule="exact"/>
        <w:ind w:left="624"/>
        <w:rPr>
          <w:rFonts w:ascii="仿宋" w:eastAsia="仿宋_GB2312" w:hAnsi="仿宋" w:cs="Times New Roman"/>
          <w:sz w:val="32"/>
          <w:szCs w:val="32"/>
        </w:rPr>
      </w:pPr>
    </w:p>
    <w:p w:rsidR="00DB66CA" w:rsidRPr="003930F6" w:rsidRDefault="00DB66CA" w:rsidP="00DB66CA">
      <w:pPr>
        <w:widowControl/>
        <w:ind w:firstLine="622"/>
        <w:jc w:val="center"/>
        <w:rPr>
          <w:rFonts w:ascii="仿宋" w:eastAsia="仿宋" w:hAnsi="仿宋" w:cs="仿宋"/>
          <w:kern w:val="0"/>
          <w:sz w:val="32"/>
          <w:szCs w:val="32"/>
        </w:rPr>
      </w:pPr>
    </w:p>
    <w:p w:rsidR="00DB66CA" w:rsidRPr="003930F6" w:rsidRDefault="00DB66CA" w:rsidP="00DB66CA">
      <w:pPr>
        <w:widowControl/>
        <w:ind w:firstLine="622"/>
        <w:jc w:val="left"/>
        <w:rPr>
          <w:rFonts w:ascii="仿宋" w:eastAsia="仿宋_GB2312" w:hAnsi="仿宋" w:cs="Times New Roman"/>
          <w:sz w:val="32"/>
          <w:szCs w:val="32"/>
        </w:rPr>
      </w:pPr>
    </w:p>
    <w:p w:rsidR="00DB66CA" w:rsidRPr="003930F6" w:rsidRDefault="00DB66CA" w:rsidP="00DB66CA">
      <w:pPr>
        <w:widowControl/>
        <w:ind w:firstLine="622"/>
        <w:jc w:val="left"/>
        <w:rPr>
          <w:rFonts w:ascii="仿宋_GB2312" w:eastAsia="仿宋_GB2312" w:hAnsi="楷体" w:cs="Times New Roman"/>
          <w:sz w:val="32"/>
          <w:szCs w:val="32"/>
        </w:rPr>
      </w:pPr>
    </w:p>
    <w:p w:rsidR="00DB66CA" w:rsidRPr="003930F6" w:rsidRDefault="00DB66CA" w:rsidP="00DB66CA">
      <w:pPr>
        <w:widowControl/>
        <w:ind w:firstLine="622"/>
        <w:jc w:val="left"/>
        <w:rPr>
          <w:rFonts w:ascii="仿宋_GB2312" w:eastAsia="仿宋_GB2312" w:hAnsi="楷体" w:cs="Times New Roman"/>
          <w:sz w:val="32"/>
          <w:szCs w:val="32"/>
        </w:rPr>
      </w:pPr>
    </w:p>
    <w:p w:rsidR="00DB66CA" w:rsidRPr="003930F6" w:rsidRDefault="00DB66CA" w:rsidP="00DB66CA">
      <w:pPr>
        <w:widowControl/>
        <w:ind w:firstLine="622"/>
        <w:jc w:val="left"/>
        <w:rPr>
          <w:rFonts w:ascii="仿宋_GB2312" w:eastAsia="仿宋_GB2312" w:hAnsi="楷体" w:cs="Times New Roman"/>
          <w:sz w:val="32"/>
          <w:szCs w:val="32"/>
        </w:rPr>
      </w:pPr>
    </w:p>
    <w:p w:rsidR="00DB66CA" w:rsidRPr="003930F6" w:rsidRDefault="00DB66CA" w:rsidP="00DB66CA">
      <w:pPr>
        <w:widowControl/>
        <w:ind w:firstLine="622"/>
        <w:jc w:val="left"/>
        <w:rPr>
          <w:rFonts w:ascii="仿宋_GB2312" w:eastAsia="仿宋_GB2312" w:hAnsi="楷体" w:cs="Times New Roman"/>
          <w:sz w:val="32"/>
          <w:szCs w:val="32"/>
        </w:rPr>
      </w:pPr>
    </w:p>
    <w:p w:rsidR="00DB66CA" w:rsidRPr="003930F6" w:rsidRDefault="00DB66CA" w:rsidP="00DB66CA">
      <w:pPr>
        <w:widowControl/>
        <w:ind w:firstLineChars="150" w:firstLine="480"/>
        <w:jc w:val="left"/>
        <w:rPr>
          <w:rFonts w:ascii="仿宋_GB2312" w:eastAsia="仿宋_GB2312" w:hAnsi="楷体" w:cs="Times New Roman"/>
          <w:sz w:val="32"/>
          <w:szCs w:val="32"/>
        </w:rPr>
      </w:pPr>
      <w:r w:rsidRPr="003930F6">
        <w:rPr>
          <w:rFonts w:ascii="仿宋_GB2312" w:eastAsia="仿宋_GB2312" w:hAnsi="楷体" w:cs="Times New Roman" w:hint="eastAsia"/>
          <w:sz w:val="32"/>
          <w:szCs w:val="32"/>
        </w:rPr>
        <w:t>（六）申请点与参照点处于S</w:t>
      </w:r>
      <w:proofErr w:type="gramStart"/>
      <w:r w:rsidRPr="003930F6">
        <w:rPr>
          <w:rFonts w:ascii="仿宋_GB2312" w:eastAsia="仿宋_GB2312" w:hAnsi="楷体" w:cs="Times New Roman" w:hint="eastAsia"/>
          <w:sz w:val="32"/>
          <w:szCs w:val="32"/>
        </w:rPr>
        <w:t>形道路</w:t>
      </w:r>
      <w:proofErr w:type="gramEnd"/>
      <w:r w:rsidRPr="003930F6">
        <w:rPr>
          <w:rFonts w:ascii="仿宋_GB2312" w:eastAsia="仿宋_GB2312" w:hAnsi="楷体" w:cs="Times New Roman" w:hint="eastAsia"/>
          <w:sz w:val="32"/>
          <w:szCs w:val="32"/>
        </w:rPr>
        <w:t>或其他特殊道路的，</w:t>
      </w:r>
      <w:proofErr w:type="gramStart"/>
      <w:r w:rsidRPr="003930F6">
        <w:rPr>
          <w:rFonts w:ascii="仿宋_GB2312" w:eastAsia="仿宋_GB2312" w:hAnsi="楷体" w:cs="Times New Roman" w:hint="eastAsia"/>
          <w:sz w:val="32"/>
          <w:szCs w:val="32"/>
        </w:rPr>
        <w:t>沿正常</w:t>
      </w:r>
      <w:proofErr w:type="gramEnd"/>
      <w:r w:rsidRPr="003930F6">
        <w:rPr>
          <w:rFonts w:ascii="仿宋_GB2312" w:eastAsia="仿宋_GB2312" w:hAnsi="楷体" w:cs="Times New Roman" w:hint="eastAsia"/>
          <w:sz w:val="32"/>
          <w:szCs w:val="32"/>
        </w:rPr>
        <w:t>行人线路测量。</w:t>
      </w:r>
    </w:p>
    <w:p w:rsidR="00DB66CA" w:rsidRPr="003930F6" w:rsidRDefault="00DB66CA" w:rsidP="00DB66CA">
      <w:pPr>
        <w:widowControl/>
        <w:shd w:val="clear" w:color="auto" w:fill="FFFFFF"/>
        <w:spacing w:before="132" w:after="378"/>
        <w:jc w:val="center"/>
        <w:rPr>
          <w:rFonts w:ascii="仿宋" w:eastAsia="仿宋" w:hAnsi="仿宋" w:cs="仿宋"/>
          <w:kern w:val="0"/>
          <w:sz w:val="32"/>
          <w:szCs w:val="32"/>
          <w:shd w:val="clear" w:color="auto" w:fill="FFFFFF"/>
        </w:rPr>
      </w:pPr>
      <w:r w:rsidRPr="003930F6">
        <w:rPr>
          <w:rFonts w:ascii="仿宋" w:eastAsia="仿宋" w:hAnsi="仿宋" w:cs="仿宋"/>
          <w:noProof/>
          <w:kern w:val="0"/>
          <w:sz w:val="32"/>
          <w:szCs w:val="32"/>
          <w:shd w:val="clear" w:color="auto" w:fill="FFFFFF"/>
        </w:rPr>
        <w:lastRenderedPageBreak/>
        <w:drawing>
          <wp:inline distT="0" distB="0" distL="0" distR="0" wp14:anchorId="4691BDD3" wp14:editId="602C16ED">
            <wp:extent cx="4315460" cy="2459355"/>
            <wp:effectExtent l="0" t="0" r="8890" b="0"/>
            <wp:docPr id="18" name="图片 18"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61"/>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a:xfrm>
                      <a:off x="0" y="0"/>
                      <a:ext cx="4315460" cy="2459355"/>
                    </a:xfrm>
                    <a:prstGeom prst="rect">
                      <a:avLst/>
                    </a:prstGeom>
                    <a:solidFill>
                      <a:schemeClr val="tx1"/>
                    </a:solidFill>
                    <a:ln>
                      <a:noFill/>
                    </a:ln>
                  </pic:spPr>
                </pic:pic>
              </a:graphicData>
            </a:graphic>
          </wp:inline>
        </w:drawing>
      </w:r>
    </w:p>
    <w:p w:rsidR="00DB66CA" w:rsidRPr="003930F6" w:rsidRDefault="00DB66CA" w:rsidP="00DB66CA">
      <w:pPr>
        <w:adjustRightInd w:val="0"/>
        <w:snapToGrid w:val="0"/>
        <w:spacing w:line="600" w:lineRule="exact"/>
        <w:ind w:firstLineChars="200" w:firstLine="640"/>
        <w:jc w:val="left"/>
        <w:rPr>
          <w:rFonts w:ascii="仿宋_GB2312" w:eastAsia="仿宋_GB2312" w:hAnsi="楷体" w:cs="仿宋"/>
          <w:sz w:val="32"/>
          <w:szCs w:val="32"/>
        </w:rPr>
      </w:pPr>
      <w:r w:rsidRPr="003930F6">
        <w:rPr>
          <w:rFonts w:ascii="仿宋_GB2312" w:eastAsia="仿宋_GB2312" w:hAnsi="楷体" w:cs="仿宋"/>
          <w:noProof/>
          <w:sz w:val="32"/>
          <w:szCs w:val="32"/>
        </w:rPr>
        <w:drawing>
          <wp:anchor distT="0" distB="0" distL="114300" distR="114300" simplePos="0" relativeHeight="251661312" behindDoc="0" locked="0" layoutInCell="1" allowOverlap="1" wp14:anchorId="167862AF" wp14:editId="236E8C39">
            <wp:simplePos x="0" y="0"/>
            <wp:positionH relativeFrom="margin">
              <wp:align>right</wp:align>
            </wp:positionH>
            <wp:positionV relativeFrom="paragraph">
              <wp:posOffset>1698625</wp:posOffset>
            </wp:positionV>
            <wp:extent cx="5095240" cy="2543175"/>
            <wp:effectExtent l="0" t="0" r="0" b="9525"/>
            <wp:wrapThrough wrapText="bothSides">
              <wp:wrapPolygon edited="0">
                <wp:start x="0" y="0"/>
                <wp:lineTo x="0" y="21519"/>
                <wp:lineTo x="21482" y="21519"/>
                <wp:lineTo x="21482" y="0"/>
                <wp:lineTo x="0" y="0"/>
              </wp:wrapPolygon>
            </wp:wrapThrough>
            <wp:docPr id="5" name="图片 5" descr="C:\Users\Optiplex3046\AppData\Local\Temp\企业微信截图_16925830586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ptiplex3046\AppData\Local\Temp\企业微信截图_1692583058662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5240" cy="2543175"/>
                    </a:xfrm>
                    <a:prstGeom prst="rect">
                      <a:avLst/>
                    </a:prstGeom>
                    <a:noFill/>
                    <a:ln>
                      <a:noFill/>
                    </a:ln>
                  </pic:spPr>
                </pic:pic>
              </a:graphicData>
            </a:graphic>
          </wp:anchor>
        </w:drawing>
      </w:r>
      <w:r w:rsidRPr="003930F6">
        <w:rPr>
          <w:rFonts w:ascii="仿宋_GB2312" w:eastAsia="仿宋_GB2312" w:hAnsi="楷体" w:cs="仿宋" w:hint="eastAsia"/>
          <w:sz w:val="32"/>
          <w:szCs w:val="32"/>
        </w:rPr>
        <w:t>（七）申请点位置位于中小学校、托幼机构、儿童福利院、少年宫、青少年活动中心门口周边50米距离，其起点与终点分别为申请新办证经营场所出（入）</w:t>
      </w:r>
      <w:proofErr w:type="gramStart"/>
      <w:r w:rsidRPr="003930F6">
        <w:rPr>
          <w:rFonts w:ascii="仿宋_GB2312" w:eastAsia="仿宋_GB2312" w:hAnsi="楷体" w:cs="仿宋" w:hint="eastAsia"/>
          <w:sz w:val="32"/>
          <w:szCs w:val="32"/>
        </w:rPr>
        <w:t>口中心</w:t>
      </w:r>
      <w:proofErr w:type="gramEnd"/>
      <w:r w:rsidRPr="003930F6">
        <w:rPr>
          <w:rFonts w:ascii="仿宋_GB2312" w:eastAsia="仿宋_GB2312" w:hAnsi="楷体" w:cs="仿宋" w:hint="eastAsia"/>
          <w:sz w:val="32"/>
          <w:szCs w:val="32"/>
        </w:rPr>
        <w:t>与上述场所最近的出入口门边（非中心且靠近申请点一侧）。</w:t>
      </w:r>
    </w:p>
    <w:p w:rsidR="00DB66CA" w:rsidRPr="003930F6" w:rsidRDefault="00DB66CA" w:rsidP="00DB66CA">
      <w:pPr>
        <w:adjustRightInd w:val="0"/>
        <w:snapToGrid w:val="0"/>
        <w:spacing w:line="600" w:lineRule="exact"/>
        <w:ind w:firstLineChars="200" w:firstLine="640"/>
        <w:jc w:val="left"/>
        <w:rPr>
          <w:rFonts w:ascii="仿宋_GB2312" w:eastAsia="仿宋_GB2312" w:hAnsi="楷体" w:cs="仿宋"/>
          <w:sz w:val="32"/>
          <w:szCs w:val="32"/>
        </w:rPr>
      </w:pPr>
      <w:r w:rsidRPr="003930F6">
        <w:rPr>
          <w:rFonts w:ascii="仿宋_GB2312" w:eastAsia="仿宋_GB2312" w:hAnsi="楷体" w:cs="仿宋" w:hint="eastAsia"/>
          <w:sz w:val="32"/>
          <w:szCs w:val="32"/>
        </w:rPr>
        <w:t>（八</w:t>
      </w:r>
      <w:r w:rsidRPr="003930F6">
        <w:rPr>
          <w:rFonts w:ascii="仿宋_GB2312" w:eastAsia="仿宋_GB2312" w:hAnsi="楷体" w:cs="仿宋"/>
          <w:sz w:val="32"/>
          <w:szCs w:val="32"/>
        </w:rPr>
        <w:t>）</w:t>
      </w:r>
      <w:r w:rsidRPr="003930F6">
        <w:rPr>
          <w:rFonts w:ascii="仿宋_GB2312" w:eastAsia="仿宋_GB2312" w:hAnsi="楷体" w:cs="仿宋" w:hint="eastAsia"/>
          <w:sz w:val="32"/>
          <w:szCs w:val="32"/>
        </w:rPr>
        <w:t>上述示例未能穷尽的其他特殊道路情况的测量，按照依法可通行的最短距离测量。</w:t>
      </w:r>
    </w:p>
    <w:p w:rsidR="00DB66CA" w:rsidRPr="003930F6" w:rsidRDefault="00DB66CA" w:rsidP="00DB66CA">
      <w:pPr>
        <w:widowControl/>
        <w:jc w:val="left"/>
        <w:rPr>
          <w:rFonts w:ascii="Times New Roman" w:hAnsi="Times New Roman"/>
        </w:rPr>
      </w:pPr>
    </w:p>
    <w:p w:rsidR="00335FED" w:rsidRPr="00DB66CA" w:rsidRDefault="00335FED" w:rsidP="00DB66CA">
      <w:pPr>
        <w:widowControl/>
        <w:jc w:val="left"/>
      </w:pPr>
    </w:p>
    <w:sectPr w:rsidR="00335FED" w:rsidRPr="00DB66CA" w:rsidSect="002049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AA8" w:rsidRDefault="00CA1AA8" w:rsidP="004217F1">
      <w:r>
        <w:separator/>
      </w:r>
    </w:p>
  </w:endnote>
  <w:endnote w:type="continuationSeparator" w:id="0">
    <w:p w:rsidR="00CA1AA8" w:rsidRDefault="00CA1AA8" w:rsidP="0042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ˎ̥">
    <w:altName w:val="Segoe Print"/>
    <w:charset w:val="00"/>
    <w:family w:val="auto"/>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AA8" w:rsidRDefault="00CA1AA8" w:rsidP="004217F1">
      <w:r>
        <w:separator/>
      </w:r>
    </w:p>
  </w:footnote>
  <w:footnote w:type="continuationSeparator" w:id="0">
    <w:p w:rsidR="00CA1AA8" w:rsidRDefault="00CA1AA8" w:rsidP="004217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636C3"/>
    <w:multiLevelType w:val="singleLevel"/>
    <w:tmpl w:val="627636C3"/>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31"/>
    <w:rsid w:val="000066FB"/>
    <w:rsid w:val="000C1875"/>
    <w:rsid w:val="00103625"/>
    <w:rsid w:val="0011160F"/>
    <w:rsid w:val="00124BE2"/>
    <w:rsid w:val="001A19E6"/>
    <w:rsid w:val="001D6926"/>
    <w:rsid w:val="00214BD7"/>
    <w:rsid w:val="00243DA5"/>
    <w:rsid w:val="002B34EC"/>
    <w:rsid w:val="00303A7E"/>
    <w:rsid w:val="00312B65"/>
    <w:rsid w:val="003247F7"/>
    <w:rsid w:val="00335FED"/>
    <w:rsid w:val="003722A8"/>
    <w:rsid w:val="0039135D"/>
    <w:rsid w:val="00392653"/>
    <w:rsid w:val="003A772F"/>
    <w:rsid w:val="004217F1"/>
    <w:rsid w:val="00432527"/>
    <w:rsid w:val="00440FF7"/>
    <w:rsid w:val="00461B31"/>
    <w:rsid w:val="00475F92"/>
    <w:rsid w:val="00490656"/>
    <w:rsid w:val="004E1960"/>
    <w:rsid w:val="00560047"/>
    <w:rsid w:val="005B7DC3"/>
    <w:rsid w:val="00601224"/>
    <w:rsid w:val="00635241"/>
    <w:rsid w:val="006531D4"/>
    <w:rsid w:val="00655C80"/>
    <w:rsid w:val="00690889"/>
    <w:rsid w:val="007548A8"/>
    <w:rsid w:val="0078445A"/>
    <w:rsid w:val="007F70A2"/>
    <w:rsid w:val="00805F76"/>
    <w:rsid w:val="00813C1A"/>
    <w:rsid w:val="00835E34"/>
    <w:rsid w:val="00852111"/>
    <w:rsid w:val="0085635E"/>
    <w:rsid w:val="0087250A"/>
    <w:rsid w:val="00894035"/>
    <w:rsid w:val="008A4E68"/>
    <w:rsid w:val="00966043"/>
    <w:rsid w:val="009C0F8D"/>
    <w:rsid w:val="009F1F55"/>
    <w:rsid w:val="00A851C3"/>
    <w:rsid w:val="00AA3E23"/>
    <w:rsid w:val="00AA7C0C"/>
    <w:rsid w:val="00AC75F6"/>
    <w:rsid w:val="00AE67CE"/>
    <w:rsid w:val="00AE7F29"/>
    <w:rsid w:val="00AF18E6"/>
    <w:rsid w:val="00B168E2"/>
    <w:rsid w:val="00B44787"/>
    <w:rsid w:val="00BC2F22"/>
    <w:rsid w:val="00BF0074"/>
    <w:rsid w:val="00C105F6"/>
    <w:rsid w:val="00C30EBB"/>
    <w:rsid w:val="00C56795"/>
    <w:rsid w:val="00CA1AA8"/>
    <w:rsid w:val="00CC626A"/>
    <w:rsid w:val="00CE0309"/>
    <w:rsid w:val="00CF71F1"/>
    <w:rsid w:val="00D648C3"/>
    <w:rsid w:val="00D77E18"/>
    <w:rsid w:val="00D9553B"/>
    <w:rsid w:val="00DB66CA"/>
    <w:rsid w:val="00E62DCE"/>
    <w:rsid w:val="00E817AA"/>
    <w:rsid w:val="00F1562F"/>
    <w:rsid w:val="00F2171C"/>
    <w:rsid w:val="00F41F8A"/>
    <w:rsid w:val="00F731A6"/>
    <w:rsid w:val="00F9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link w:val="NormalCharacter"/>
    <w:qFormat/>
    <w:rsid w:val="004217F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17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17F1"/>
    <w:rPr>
      <w:sz w:val="18"/>
      <w:szCs w:val="18"/>
    </w:rPr>
  </w:style>
  <w:style w:type="paragraph" w:styleId="a4">
    <w:name w:val="footer"/>
    <w:basedOn w:val="a"/>
    <w:link w:val="Char0"/>
    <w:uiPriority w:val="99"/>
    <w:unhideWhenUsed/>
    <w:rsid w:val="004217F1"/>
    <w:pPr>
      <w:tabs>
        <w:tab w:val="center" w:pos="4153"/>
        <w:tab w:val="right" w:pos="8306"/>
      </w:tabs>
      <w:snapToGrid w:val="0"/>
      <w:jc w:val="left"/>
    </w:pPr>
    <w:rPr>
      <w:sz w:val="18"/>
      <w:szCs w:val="18"/>
    </w:rPr>
  </w:style>
  <w:style w:type="character" w:customStyle="1" w:styleId="Char0">
    <w:name w:val="页脚 Char"/>
    <w:basedOn w:val="a0"/>
    <w:link w:val="a4"/>
    <w:uiPriority w:val="99"/>
    <w:rsid w:val="004217F1"/>
    <w:rPr>
      <w:sz w:val="18"/>
      <w:szCs w:val="18"/>
    </w:rPr>
  </w:style>
  <w:style w:type="character" w:customStyle="1" w:styleId="NormalCharacter">
    <w:name w:val="NormalCharacter"/>
    <w:semiHidden/>
    <w:qFormat/>
    <w:rsid w:val="004217F1"/>
    <w:rPr>
      <w:rFonts w:asciiTheme="minorHAnsi" w:eastAsiaTheme="minorEastAsia" w:hAnsiTheme="minorHAnsi" w:cstheme="minorBidi"/>
      <w:kern w:val="2"/>
      <w:sz w:val="21"/>
      <w:szCs w:val="24"/>
      <w:lang w:val="en-US" w:eastAsia="zh-CN" w:bidi="ar-SA"/>
    </w:rPr>
  </w:style>
  <w:style w:type="paragraph" w:styleId="a5">
    <w:name w:val="Body Text Indent"/>
    <w:basedOn w:val="a"/>
    <w:link w:val="Char1"/>
    <w:uiPriority w:val="99"/>
    <w:semiHidden/>
    <w:unhideWhenUsed/>
    <w:rsid w:val="004217F1"/>
    <w:pPr>
      <w:spacing w:after="120"/>
      <w:ind w:leftChars="200" w:left="420"/>
    </w:pPr>
  </w:style>
  <w:style w:type="character" w:customStyle="1" w:styleId="Char1">
    <w:name w:val="正文文本缩进 Char"/>
    <w:basedOn w:val="a0"/>
    <w:link w:val="a5"/>
    <w:uiPriority w:val="99"/>
    <w:semiHidden/>
    <w:rsid w:val="004217F1"/>
    <w:rPr>
      <w:szCs w:val="24"/>
    </w:rPr>
  </w:style>
  <w:style w:type="paragraph" w:styleId="2">
    <w:name w:val="Body Text First Indent 2"/>
    <w:basedOn w:val="a5"/>
    <w:link w:val="2Char"/>
    <w:uiPriority w:val="99"/>
    <w:unhideWhenUsed/>
    <w:rsid w:val="004217F1"/>
    <w:pPr>
      <w:ind w:firstLineChars="200" w:firstLine="420"/>
    </w:pPr>
  </w:style>
  <w:style w:type="character" w:customStyle="1" w:styleId="2Char">
    <w:name w:val="正文首行缩进 2 Char"/>
    <w:basedOn w:val="Char1"/>
    <w:link w:val="2"/>
    <w:uiPriority w:val="99"/>
    <w:rsid w:val="004217F1"/>
    <w:rPr>
      <w:szCs w:val="24"/>
    </w:rPr>
  </w:style>
  <w:style w:type="paragraph" w:styleId="a6">
    <w:name w:val="Balloon Text"/>
    <w:basedOn w:val="a"/>
    <w:link w:val="Char2"/>
    <w:uiPriority w:val="99"/>
    <w:semiHidden/>
    <w:unhideWhenUsed/>
    <w:rsid w:val="0011160F"/>
    <w:rPr>
      <w:sz w:val="18"/>
      <w:szCs w:val="18"/>
    </w:rPr>
  </w:style>
  <w:style w:type="character" w:customStyle="1" w:styleId="Char2">
    <w:name w:val="批注框文本 Char"/>
    <w:basedOn w:val="a0"/>
    <w:link w:val="a6"/>
    <w:uiPriority w:val="99"/>
    <w:semiHidden/>
    <w:rsid w:val="0011160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link w:val="NormalCharacter"/>
    <w:qFormat/>
    <w:rsid w:val="004217F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17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17F1"/>
    <w:rPr>
      <w:sz w:val="18"/>
      <w:szCs w:val="18"/>
    </w:rPr>
  </w:style>
  <w:style w:type="paragraph" w:styleId="a4">
    <w:name w:val="footer"/>
    <w:basedOn w:val="a"/>
    <w:link w:val="Char0"/>
    <w:uiPriority w:val="99"/>
    <w:unhideWhenUsed/>
    <w:rsid w:val="004217F1"/>
    <w:pPr>
      <w:tabs>
        <w:tab w:val="center" w:pos="4153"/>
        <w:tab w:val="right" w:pos="8306"/>
      </w:tabs>
      <w:snapToGrid w:val="0"/>
      <w:jc w:val="left"/>
    </w:pPr>
    <w:rPr>
      <w:sz w:val="18"/>
      <w:szCs w:val="18"/>
    </w:rPr>
  </w:style>
  <w:style w:type="character" w:customStyle="1" w:styleId="Char0">
    <w:name w:val="页脚 Char"/>
    <w:basedOn w:val="a0"/>
    <w:link w:val="a4"/>
    <w:uiPriority w:val="99"/>
    <w:rsid w:val="004217F1"/>
    <w:rPr>
      <w:sz w:val="18"/>
      <w:szCs w:val="18"/>
    </w:rPr>
  </w:style>
  <w:style w:type="character" w:customStyle="1" w:styleId="NormalCharacter">
    <w:name w:val="NormalCharacter"/>
    <w:semiHidden/>
    <w:qFormat/>
    <w:rsid w:val="004217F1"/>
    <w:rPr>
      <w:rFonts w:asciiTheme="minorHAnsi" w:eastAsiaTheme="minorEastAsia" w:hAnsiTheme="minorHAnsi" w:cstheme="minorBidi"/>
      <w:kern w:val="2"/>
      <w:sz w:val="21"/>
      <w:szCs w:val="24"/>
      <w:lang w:val="en-US" w:eastAsia="zh-CN" w:bidi="ar-SA"/>
    </w:rPr>
  </w:style>
  <w:style w:type="paragraph" w:styleId="a5">
    <w:name w:val="Body Text Indent"/>
    <w:basedOn w:val="a"/>
    <w:link w:val="Char1"/>
    <w:uiPriority w:val="99"/>
    <w:semiHidden/>
    <w:unhideWhenUsed/>
    <w:rsid w:val="004217F1"/>
    <w:pPr>
      <w:spacing w:after="120"/>
      <w:ind w:leftChars="200" w:left="420"/>
    </w:pPr>
  </w:style>
  <w:style w:type="character" w:customStyle="1" w:styleId="Char1">
    <w:name w:val="正文文本缩进 Char"/>
    <w:basedOn w:val="a0"/>
    <w:link w:val="a5"/>
    <w:uiPriority w:val="99"/>
    <w:semiHidden/>
    <w:rsid w:val="004217F1"/>
    <w:rPr>
      <w:szCs w:val="24"/>
    </w:rPr>
  </w:style>
  <w:style w:type="paragraph" w:styleId="2">
    <w:name w:val="Body Text First Indent 2"/>
    <w:basedOn w:val="a5"/>
    <w:link w:val="2Char"/>
    <w:uiPriority w:val="99"/>
    <w:unhideWhenUsed/>
    <w:rsid w:val="004217F1"/>
    <w:pPr>
      <w:ind w:firstLineChars="200" w:firstLine="420"/>
    </w:pPr>
  </w:style>
  <w:style w:type="character" w:customStyle="1" w:styleId="2Char">
    <w:name w:val="正文首行缩进 2 Char"/>
    <w:basedOn w:val="Char1"/>
    <w:link w:val="2"/>
    <w:uiPriority w:val="99"/>
    <w:rsid w:val="004217F1"/>
    <w:rPr>
      <w:szCs w:val="24"/>
    </w:rPr>
  </w:style>
  <w:style w:type="paragraph" w:styleId="a6">
    <w:name w:val="Balloon Text"/>
    <w:basedOn w:val="a"/>
    <w:link w:val="Char2"/>
    <w:uiPriority w:val="99"/>
    <w:semiHidden/>
    <w:unhideWhenUsed/>
    <w:rsid w:val="0011160F"/>
    <w:rPr>
      <w:sz w:val="18"/>
      <w:szCs w:val="18"/>
    </w:rPr>
  </w:style>
  <w:style w:type="character" w:customStyle="1" w:styleId="Char2">
    <w:name w:val="批注框文本 Char"/>
    <w:basedOn w:val="a0"/>
    <w:link w:val="a6"/>
    <w:uiPriority w:val="99"/>
    <w:semiHidden/>
    <w:rsid w:val="001116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E04E2-7BC3-48A1-ABBD-726C15C3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25</Pages>
  <Words>1994</Words>
  <Characters>11372</Characters>
  <Application>Microsoft Office Word</Application>
  <DocSecurity>0</DocSecurity>
  <Lines>94</Lines>
  <Paragraphs>26</Paragraphs>
  <ScaleCrop>false</ScaleCrop>
  <Company>china</Company>
  <LinksUpToDate>false</LinksUpToDate>
  <CharactersWithSpaces>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中软国际</dc:creator>
  <cp:keywords/>
  <dc:description/>
  <cp:lastModifiedBy>中软国际</cp:lastModifiedBy>
  <cp:revision>15</cp:revision>
  <dcterms:created xsi:type="dcterms:W3CDTF">2023-09-11T02:36:00Z</dcterms:created>
  <dcterms:modified xsi:type="dcterms:W3CDTF">2023-09-13T03:34:00Z</dcterms:modified>
</cp:coreProperties>
</file>